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  <w:rPr>
          <w:highlight w:val="none"/>
        </w:rPr>
      </w:pPr>
      <w:r>
        <w:t xml:space="preserve">УТВЕРЖДЕН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line="276" w:lineRule="auto"/>
        <w:rPr>
          <w:highlight w:val="none"/>
        </w:rPr>
      </w:pPr>
      <w:r>
        <w:rPr>
          <w:highlight w:val="none"/>
        </w:rPr>
        <w:t xml:space="preserve">Приказом Центра «Поиск»</w:t>
      </w:r>
      <w:r>
        <w:rPr>
          <w:highlight w:val="none"/>
        </w:rPr>
      </w:r>
    </w:p>
    <w:p>
      <w:pPr>
        <w:jc w:val="right"/>
        <w:spacing w:line="276" w:lineRule="auto"/>
        <w:rPr>
          <w:highlight w:val="none"/>
        </w:rPr>
      </w:pPr>
      <w:r>
        <w:rPr>
          <w:highlight w:val="none"/>
        </w:rPr>
        <w:t xml:space="preserve">№133 от 25 марта 2025 г.</w:t>
      </w:r>
      <w:r>
        <w:rPr>
          <w:highlight w:val="none"/>
        </w:rPr>
      </w:r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before="120" w:line="276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120" w:line="276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120" w:line="276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120" w:line="276" w:lineRule="auto"/>
        <w:rPr>
          <w:highlight w:val="none"/>
        </w:rPr>
      </w:pPr>
      <w:r>
        <w:t xml:space="preserve">Учебный план</w:t>
      </w:r>
      <w:r/>
    </w:p>
    <w:p>
      <w:pPr>
        <w:jc w:val="center"/>
        <w:spacing w:before="120" w:line="276" w:lineRule="auto"/>
      </w:pPr>
      <w:r>
        <w:t xml:space="preserve">Невинномысского филиала </w:t>
      </w:r>
      <w:r/>
    </w:p>
    <w:p>
      <w:pPr>
        <w:jc w:val="center"/>
        <w:spacing w:before="120" w:line="276" w:lineRule="auto"/>
      </w:pPr>
      <w:r>
        <w:t xml:space="preserve">государственного автономного</w:t>
      </w:r>
      <w:r>
        <w:t xml:space="preserve"> образовательного учреждения </w:t>
      </w:r>
      <w:r/>
    </w:p>
    <w:p>
      <w:pPr>
        <w:jc w:val="center"/>
        <w:spacing w:before="120" w:line="276" w:lineRule="auto"/>
      </w:pPr>
      <w:r>
        <w:t xml:space="preserve">дополнительного образования «Центр для одаренных детей «Поиск»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на 202</w:t>
      </w:r>
      <w:r>
        <w:t xml:space="preserve">5</w:t>
      </w:r>
      <w:r>
        <w:t xml:space="preserve"> – 202</w:t>
      </w:r>
      <w:r>
        <w:t xml:space="preserve">6</w:t>
      </w:r>
      <w:r>
        <w:t xml:space="preserve"> учебный год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t xml:space="preserve">г. Невинномысск</w:t>
      </w:r>
      <w:r/>
    </w:p>
    <w:p>
      <w:pPr>
        <w:jc w:val="center"/>
      </w:pPr>
      <w:r>
        <w:br w:type="page" w:clear="all"/>
      </w:r>
      <w:r>
        <w:t xml:space="preserve">Пояснительная записка</w:t>
      </w:r>
      <w:r/>
    </w:p>
    <w:p>
      <w:pPr>
        <w:ind w:firstLine="567"/>
        <w:jc w:val="both"/>
        <w:spacing w:before="360" w:line="288" w:lineRule="auto"/>
        <w:rPr>
          <w:szCs w:val="28"/>
        </w:rPr>
      </w:pPr>
      <w:r>
        <w:rPr>
          <w:szCs w:val="28"/>
        </w:rPr>
        <w:t xml:space="preserve">Невинномысский филиал </w:t>
      </w:r>
      <w:r>
        <w:rPr>
          <w:szCs w:val="28"/>
        </w:rPr>
        <w:t xml:space="preserve">государственного автономного</w:t>
      </w:r>
      <w:r>
        <w:rPr>
          <w:szCs w:val="28"/>
        </w:rPr>
        <w:t xml:space="preserve"> образовательного учреждения дополнительного образования «</w:t>
      </w:r>
      <w:r>
        <w:rPr>
          <w:szCs w:val="28"/>
        </w:rPr>
        <w:t xml:space="preserve">Центр для одарённых детей «Поиск» (далее Филиал) осуществляет образовательную деятельность в соответствии с лицензией 26Л01 № 0000707, выданной министерством образования и молодежной политики Ставропольского края, регистрационный № 4462 от 25.12.2015 года.</w:t>
      </w:r>
      <w:r>
        <w:rPr>
          <w:szCs w:val="28"/>
        </w:rPr>
      </w:r>
    </w:p>
    <w:p>
      <w:pPr>
        <w:ind w:firstLine="567"/>
        <w:jc w:val="both"/>
        <w:spacing w:before="100" w:beforeAutospacing="1" w:line="288" w:lineRule="auto"/>
        <w:rPr>
          <w:rStyle w:val="940"/>
          <w:szCs w:val="28"/>
        </w:rPr>
      </w:pPr>
      <w:r>
        <w:rPr>
          <w:szCs w:val="28"/>
        </w:rPr>
        <w:t xml:space="preserve">Учебный план составлен в соответствии </w:t>
      </w:r>
      <w:r>
        <w:rPr>
          <w:rStyle w:val="940"/>
          <w:szCs w:val="28"/>
        </w:rPr>
        <w:t xml:space="preserve">с Уставом Центра «Поиск», принятыми и утвержденными </w:t>
      </w:r>
      <w:r>
        <w:rPr>
          <w:szCs w:val="28"/>
        </w:rPr>
        <w:t xml:space="preserve">локальными нормативными актами:</w:t>
      </w:r>
      <w:r>
        <w:rPr>
          <w:rStyle w:val="940"/>
          <w:szCs w:val="28"/>
        </w:rPr>
      </w:r>
    </w:p>
    <w:p>
      <w:pPr>
        <w:numPr>
          <w:ilvl w:val="0"/>
          <w:numId w:val="37"/>
        </w:numPr>
        <w:jc w:val="both"/>
        <w:spacing w:before="100" w:beforeAutospacing="1" w:line="288" w:lineRule="auto"/>
        <w:rPr>
          <w:szCs w:val="28"/>
        </w:rPr>
      </w:pPr>
      <w:r>
        <w:rPr>
          <w:szCs w:val="28"/>
        </w:rPr>
        <w:t xml:space="preserve">Положение об организации и осуществлении образовательного процесса </w:t>
      </w:r>
      <w:r>
        <w:rPr>
          <w:szCs w:val="28"/>
        </w:rPr>
        <w:t xml:space="preserve">государственного автономного</w:t>
      </w:r>
      <w:r>
        <w:rPr>
          <w:szCs w:val="28"/>
        </w:rPr>
        <w:t xml:space="preserve"> образовательного учреждения дополнительного образования «Центр для одаренных детей «Поиск»;</w:t>
      </w:r>
      <w:r>
        <w:rPr>
          <w:szCs w:val="28"/>
        </w:rPr>
      </w:r>
    </w:p>
    <w:p>
      <w:pPr>
        <w:numPr>
          <w:ilvl w:val="0"/>
          <w:numId w:val="37"/>
        </w:numPr>
        <w:jc w:val="both"/>
        <w:spacing w:before="100" w:beforeAutospacing="1" w:line="288" w:lineRule="auto"/>
        <w:rPr>
          <w:szCs w:val="28"/>
        </w:rPr>
      </w:pPr>
      <w:r>
        <w:rPr>
          <w:szCs w:val="28"/>
        </w:rPr>
        <w:t xml:space="preserve">Положение о Невинномысском филиале </w:t>
      </w:r>
      <w:r>
        <w:rPr>
          <w:szCs w:val="28"/>
        </w:rPr>
        <w:t xml:space="preserve">государственного автономного</w:t>
      </w:r>
      <w:r>
        <w:rPr>
          <w:szCs w:val="28"/>
        </w:rPr>
        <w:t xml:space="preserve"> образовательного учреждения дополнительного образования «Центр для одаренных детей «Поиск»;</w:t>
      </w:r>
      <w:r>
        <w:rPr>
          <w:szCs w:val="28"/>
        </w:rPr>
      </w:r>
    </w:p>
    <w:p>
      <w:pPr>
        <w:numPr>
          <w:ilvl w:val="0"/>
          <w:numId w:val="37"/>
        </w:numPr>
        <w:jc w:val="both"/>
        <w:spacing w:before="100" w:beforeAutospacing="1" w:line="288" w:lineRule="auto"/>
        <w:rPr>
          <w:szCs w:val="28"/>
        </w:rPr>
      </w:pPr>
      <w:r>
        <w:rPr>
          <w:szCs w:val="28"/>
        </w:rPr>
        <w:t xml:space="preserve">Правила приема обучающихся в Невинномысский филиал </w:t>
      </w:r>
      <w:r>
        <w:rPr>
          <w:szCs w:val="28"/>
        </w:rPr>
        <w:t xml:space="preserve">государственного автономного</w:t>
      </w:r>
      <w:r>
        <w:rPr>
          <w:szCs w:val="28"/>
        </w:rPr>
        <w:t xml:space="preserve"> образовательного учреждения дополнительного образования «Центр для</w:t>
      </w:r>
      <w:r>
        <w:rPr>
          <w:szCs w:val="28"/>
        </w:rPr>
        <w:t xml:space="preserve"> одаренных детей «Поиск» на 2025 – 2026</w:t>
      </w:r>
      <w:r>
        <w:rPr>
          <w:szCs w:val="28"/>
        </w:rPr>
        <w:t xml:space="preserve"> учебный год;</w:t>
      </w:r>
      <w:r>
        <w:rPr>
          <w:szCs w:val="28"/>
        </w:rPr>
      </w:r>
    </w:p>
    <w:p>
      <w:pPr>
        <w:numPr>
          <w:ilvl w:val="0"/>
          <w:numId w:val="37"/>
        </w:numPr>
        <w:jc w:val="both"/>
        <w:spacing w:before="100" w:beforeAutospacing="1" w:line="288" w:lineRule="auto"/>
        <w:rPr>
          <w:szCs w:val="28"/>
        </w:rPr>
      </w:pPr>
      <w:r>
        <w:rPr>
          <w:szCs w:val="28"/>
        </w:rPr>
        <w:t xml:space="preserve">Положение о </w:t>
      </w:r>
      <w:r>
        <w:rPr>
          <w:bCs/>
          <w:szCs w:val="28"/>
        </w:rPr>
        <w:t xml:space="preserve">режиме занятий обучающихся</w:t>
      </w:r>
      <w:r>
        <w:rPr>
          <w:szCs w:val="28"/>
        </w:rPr>
        <w:t xml:space="preserve"> </w:t>
      </w:r>
      <w:r>
        <w:rPr>
          <w:szCs w:val="28"/>
        </w:rPr>
        <w:t xml:space="preserve">государственного автономного</w:t>
      </w:r>
      <w:r>
        <w:rPr>
          <w:szCs w:val="28"/>
        </w:rPr>
        <w:t xml:space="preserve"> образовательного учреждения дополнительного образования «Центр для одаренных детей «Поиск».</w:t>
      </w:r>
      <w:r>
        <w:rPr>
          <w:szCs w:val="28"/>
        </w:rPr>
      </w:r>
    </w:p>
    <w:p>
      <w:pPr>
        <w:jc w:val="both"/>
        <w:spacing w:before="120" w:line="288" w:lineRule="auto"/>
        <w:rPr>
          <w:szCs w:val="28"/>
        </w:rPr>
      </w:pPr>
      <w:r>
        <w:rPr>
          <w:szCs w:val="19"/>
        </w:rPr>
        <w:t xml:space="preserve">Учебный план Филиала – это нормативный документ, который определяет </w:t>
      </w:r>
      <w:r>
        <w:rPr>
          <w:szCs w:val="28"/>
        </w:rPr>
        <w:t xml:space="preserve">организацию и содержание образовательного процесса и утверждает:</w:t>
      </w:r>
      <w:r>
        <w:rPr>
          <w:szCs w:val="28"/>
        </w:rPr>
      </w:r>
    </w:p>
    <w:p>
      <w:pPr>
        <w:numPr>
          <w:ilvl w:val="0"/>
          <w:numId w:val="36"/>
        </w:numPr>
        <w:contextualSpacing/>
        <w:ind w:left="714" w:hanging="357"/>
        <w:spacing w:before="120" w:line="288" w:lineRule="auto"/>
        <w:rPr>
          <w:szCs w:val="28"/>
        </w:rPr>
      </w:pPr>
      <w:r>
        <w:rPr>
          <w:szCs w:val="28"/>
        </w:rPr>
        <w:t xml:space="preserve">структуру и продолжительность учебного года и каникул;</w:t>
      </w:r>
      <w:r>
        <w:rPr>
          <w:szCs w:val="28"/>
        </w:rPr>
      </w:r>
    </w:p>
    <w:p>
      <w:pPr>
        <w:numPr>
          <w:ilvl w:val="0"/>
          <w:numId w:val="36"/>
        </w:numPr>
        <w:contextualSpacing/>
        <w:ind w:left="714" w:hanging="357"/>
        <w:spacing w:before="120" w:line="288" w:lineRule="auto"/>
        <w:rPr>
          <w:szCs w:val="28"/>
        </w:rPr>
      </w:pPr>
      <w:r>
        <w:rPr>
          <w:szCs w:val="19"/>
        </w:rPr>
        <w:t xml:space="preserve">перечень дополнительных общеобразовательных общеразвивающих программ и их структуру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numPr>
          <w:ilvl w:val="0"/>
          <w:numId w:val="36"/>
        </w:numPr>
        <w:contextualSpacing/>
        <w:ind w:left="714" w:hanging="357"/>
        <w:spacing w:before="120" w:line="288" w:lineRule="auto"/>
        <w:rPr>
          <w:szCs w:val="28"/>
        </w:rPr>
      </w:pPr>
      <w:r>
        <w:rPr>
          <w:szCs w:val="28"/>
        </w:rPr>
        <w:t xml:space="preserve">распределение курсов по годам обучения, недельное и годовое распределение времени на их изучение;</w:t>
      </w:r>
      <w:r>
        <w:rPr>
          <w:szCs w:val="28"/>
        </w:rPr>
      </w:r>
    </w:p>
    <w:p>
      <w:pPr>
        <w:numPr>
          <w:ilvl w:val="0"/>
          <w:numId w:val="36"/>
        </w:numPr>
        <w:contextualSpacing/>
        <w:ind w:left="714" w:hanging="357"/>
        <w:spacing w:before="120" w:line="288" w:lineRule="auto"/>
        <w:rPr>
          <w:szCs w:val="28"/>
        </w:rPr>
      </w:pPr>
      <w:r>
        <w:rPr>
          <w:szCs w:val="28"/>
        </w:rPr>
        <w:t xml:space="preserve">планируемое </w:t>
      </w:r>
      <w:r>
        <w:rPr>
          <w:szCs w:val="19"/>
        </w:rPr>
        <w:t xml:space="preserve">количество групп и контингент обучающихся; </w:t>
      </w:r>
      <w:r>
        <w:rPr>
          <w:szCs w:val="28"/>
        </w:rPr>
      </w:r>
    </w:p>
    <w:p>
      <w:pPr>
        <w:numPr>
          <w:ilvl w:val="0"/>
          <w:numId w:val="36"/>
        </w:numPr>
        <w:contextualSpacing/>
        <w:ind w:left="714" w:hanging="357"/>
        <w:spacing w:before="120" w:line="288" w:lineRule="auto"/>
        <w:rPr>
          <w:szCs w:val="28"/>
        </w:rPr>
      </w:pPr>
      <w:r>
        <w:rPr>
          <w:szCs w:val="19"/>
        </w:rPr>
        <w:t xml:space="preserve">годовой объем часов по курсам, программам и Филиалу в целом.</w:t>
      </w:r>
      <w:r>
        <w:rPr>
          <w:szCs w:val="28"/>
        </w:rPr>
      </w:r>
    </w:p>
    <w:p>
      <w:pPr>
        <w:ind w:firstLine="374"/>
        <w:jc w:val="both"/>
        <w:spacing w:before="120" w:line="288" w:lineRule="auto"/>
      </w:pPr>
      <w:r>
        <w:t xml:space="preserve">Учебный план Филиала направлен на достижение цели учреждения и учитывает спрос на дополнительные образовательные услуги. Его содержание определяется следующими факторами: наличием в учреждении кадровых и мате</w:t>
      </w:r>
      <w:r>
        <w:t xml:space="preserve">риально-технических ресурсов по каждой направленности и программе, недельной нагрузкой на учащихся по конкретному курсу дополнительной общеразвивающей программы, количеством обучающихся, выбравшим данный курс, количеством групп и учебной нагрузкой учителя.</w:t>
      </w:r>
      <w:r/>
    </w:p>
    <w:p>
      <w:pPr>
        <w:ind w:firstLine="374"/>
        <w:jc w:val="both"/>
        <w:spacing w:before="120" w:line="288" w:lineRule="auto"/>
      </w:pPr>
      <w:r>
        <w:t xml:space="preserve">Учебный план Филиала составлен с учетом максимально возможной нагрузки для детей разного возраста, связанной с их физиологическими возможностями и занятостью в общеобразовательных учреждениях.</w:t>
      </w:r>
      <w:r/>
    </w:p>
    <w:p>
      <w:pPr>
        <w:ind w:firstLine="374"/>
        <w:jc w:val="both"/>
        <w:spacing w:before="120" w:line="288" w:lineRule="auto"/>
      </w:pPr>
      <w:r>
        <w:t xml:space="preserve">В 202</w:t>
      </w:r>
      <w:r>
        <w:t xml:space="preserve">5 – 2026</w:t>
      </w:r>
      <w:r>
        <w:t xml:space="preserve"> учебном году учебный план включает дополнительные общеразвивающие программы четырёх направленностей: социально – гуманитарной, естественнонаучной, технической, художественной.</w:t>
      </w:r>
      <w:r/>
    </w:p>
    <w:p>
      <w:pPr>
        <w:ind w:firstLine="374"/>
        <w:jc w:val="center"/>
        <w:spacing w:before="120" w:line="288" w:lineRule="auto"/>
      </w:pPr>
      <w:r>
        <w:t xml:space="preserve">Особые условия. </w:t>
      </w:r>
      <w:r/>
    </w:p>
    <w:p>
      <w:pPr>
        <w:pStyle w:val="928"/>
        <w:spacing w:before="360" w:line="360" w:lineRule="auto"/>
      </w:pPr>
      <w:r>
        <w:t xml:space="preserve">1. Учебный план состоит из двух частей:</w:t>
      </w:r>
      <w:r/>
    </w:p>
    <w:p>
      <w:pPr>
        <w:pStyle w:val="928"/>
        <w:numPr>
          <w:ilvl w:val="0"/>
          <w:numId w:val="38"/>
        </w:numPr>
        <w:ind w:left="714" w:hanging="357"/>
        <w:spacing w:line="360" w:lineRule="auto"/>
      </w:pPr>
      <w:r>
        <w:t xml:space="preserve">учебный план бюджетного отделения;</w:t>
      </w:r>
      <w:r/>
    </w:p>
    <w:p>
      <w:pPr>
        <w:pStyle w:val="928"/>
        <w:numPr>
          <w:ilvl w:val="0"/>
          <w:numId w:val="38"/>
        </w:numPr>
        <w:ind w:left="714" w:hanging="357"/>
        <w:spacing w:line="360" w:lineRule="auto"/>
      </w:pPr>
      <w:r>
        <w:t xml:space="preserve">учебный план отделения платных образовательных услуг.</w:t>
      </w:r>
      <w:r/>
    </w:p>
    <w:p>
      <w:pPr>
        <w:pStyle w:val="928"/>
        <w:spacing w:before="120" w:line="360" w:lineRule="auto"/>
      </w:pPr>
      <w:r>
        <w:t xml:space="preserve">2. Учебный год на ОПОУ подразделяется на два учебных периода:</w:t>
      </w:r>
      <w:r/>
    </w:p>
    <w:p>
      <w:pPr>
        <w:pStyle w:val="928"/>
        <w:numPr>
          <w:ilvl w:val="0"/>
          <w:numId w:val="49"/>
        </w:numPr>
        <w:spacing w:before="120" w:line="360" w:lineRule="auto"/>
        <w:tabs>
          <w:tab w:val="left" w:pos="1134" w:leader="none"/>
        </w:tabs>
        <w:rPr>
          <w:color w:val="ff0000"/>
          <w:szCs w:val="28"/>
        </w:rPr>
      </w:pPr>
      <w:r/>
      <w:bookmarkStart w:id="0" w:name="_Hlk16161059"/>
      <w:r>
        <w:rPr>
          <w:szCs w:val="28"/>
        </w:rPr>
        <w:t xml:space="preserve">сентябрь – май: 34</w:t>
      </w:r>
      <w:r>
        <w:rPr>
          <w:szCs w:val="28"/>
        </w:rPr>
        <w:t xml:space="preserve"> недели</w:t>
      </w:r>
      <w:r>
        <w:rPr>
          <w:szCs w:val="28"/>
        </w:rPr>
        <w:t xml:space="preserve">, 2 </w:t>
      </w:r>
      <w:r>
        <w:rPr>
          <w:rFonts w:ascii="Symbol" w:hAnsi="Symbol" w:eastAsia="Symbol" w:cs="Symbol"/>
          <w:szCs w:val="28"/>
        </w:rPr>
        <w:t xml:space="preserve"></w:t>
      </w:r>
      <w:r>
        <w:rPr>
          <w:szCs w:val="28"/>
        </w:rPr>
        <w:t xml:space="preserve"> 6 уроков/неделю; </w:t>
      </w:r>
      <w:r>
        <w:rPr>
          <w:szCs w:val="28"/>
        </w:rPr>
        <w:t xml:space="preserve">бюджетное отделение - </w:t>
      </w:r>
      <w:r>
        <w:rPr>
          <w:szCs w:val="28"/>
        </w:rPr>
        <w:t xml:space="preserve">с 03</w:t>
      </w:r>
      <w:r>
        <w:rPr>
          <w:szCs w:val="28"/>
        </w:rPr>
        <w:t xml:space="preserve">.09.25</w:t>
      </w:r>
      <w:r>
        <w:rPr>
          <w:szCs w:val="28"/>
        </w:rPr>
        <w:t xml:space="preserve">г.</w:t>
      </w:r>
      <w:r>
        <w:rPr>
          <w:szCs w:val="28"/>
        </w:rPr>
        <w:t xml:space="preserve"> по 16</w:t>
      </w:r>
      <w:r>
        <w:rPr>
          <w:szCs w:val="28"/>
        </w:rPr>
        <w:t xml:space="preserve">.05.26</w:t>
      </w:r>
      <w:r>
        <w:rPr>
          <w:szCs w:val="28"/>
        </w:rPr>
        <w:t xml:space="preserve">г</w:t>
      </w:r>
      <w:r>
        <w:rPr>
          <w:szCs w:val="28"/>
        </w:rPr>
        <w:t xml:space="preserve">.</w:t>
      </w:r>
      <w:r>
        <w:rPr>
          <w:szCs w:val="28"/>
        </w:rPr>
        <w:t xml:space="preserve">;</w:t>
      </w:r>
      <w:r>
        <w:rPr>
          <w:color w:val="ff0000"/>
          <w:szCs w:val="28"/>
        </w:rPr>
      </w:r>
    </w:p>
    <w:p>
      <w:pPr>
        <w:pStyle w:val="928"/>
        <w:ind w:left="1454" w:firstLine="0"/>
        <w:spacing w:before="120" w:line="360" w:lineRule="auto"/>
        <w:tabs>
          <w:tab w:val="left" w:pos="1134" w:leader="none"/>
        </w:tabs>
        <w:rPr>
          <w:color w:val="ff0000"/>
          <w:szCs w:val="28"/>
        </w:rPr>
      </w:pPr>
      <w:r>
        <w:rPr>
          <w:szCs w:val="28"/>
        </w:rPr>
        <w:t xml:space="preserve">                                                                                 отделение ПОУ </w:t>
      </w:r>
      <w:r>
        <w:rPr>
          <w:szCs w:val="28"/>
        </w:rPr>
        <w:t xml:space="preserve">–</w:t>
      </w:r>
      <w:r>
        <w:rPr>
          <w:szCs w:val="28"/>
        </w:rPr>
        <w:t xml:space="preserve"> </w:t>
      </w:r>
      <w:r>
        <w:rPr>
          <w:szCs w:val="28"/>
        </w:rPr>
        <w:t xml:space="preserve">с 03.09.25г.</w:t>
      </w:r>
      <w:r>
        <w:rPr>
          <w:szCs w:val="28"/>
        </w:rPr>
        <w:t xml:space="preserve"> </w:t>
      </w:r>
      <w:r>
        <w:rPr>
          <w:szCs w:val="28"/>
        </w:rPr>
        <w:t xml:space="preserve">по 30.05.26г.</w:t>
      </w:r>
      <w:r>
        <w:rPr>
          <w:color w:val="ff0000"/>
          <w:szCs w:val="28"/>
        </w:rPr>
      </w:r>
    </w:p>
    <w:p>
      <w:pPr>
        <w:pStyle w:val="928"/>
        <w:numPr>
          <w:ilvl w:val="0"/>
          <w:numId w:val="49"/>
        </w:numPr>
        <w:spacing w:before="120" w:line="360" w:lineRule="auto"/>
        <w:tabs>
          <w:tab w:val="left" w:pos="1134" w:leader="none"/>
        </w:tabs>
        <w:rPr>
          <w:color w:val="ff0000"/>
          <w:szCs w:val="28"/>
        </w:rPr>
      </w:pPr>
      <w:r>
        <w:rPr>
          <w:szCs w:val="28"/>
        </w:rPr>
        <w:t xml:space="preserve">Каникулы</w:t>
      </w:r>
      <w:r>
        <w:rPr>
          <w:szCs w:val="28"/>
        </w:rPr>
        <w:t xml:space="preserve">: осенние - </w:t>
      </w:r>
      <w:r>
        <w:rPr>
          <w:szCs w:val="28"/>
        </w:rPr>
        <w:t xml:space="preserve"> </w:t>
      </w:r>
      <w:r>
        <w:rPr>
          <w:szCs w:val="28"/>
        </w:rPr>
        <w:t xml:space="preserve">с 29.10.25г. по 02.11.25г., зимние </w:t>
      </w:r>
      <w:r>
        <w:rPr>
          <w:szCs w:val="28"/>
        </w:rPr>
        <w:t xml:space="preserve">–</w:t>
      </w:r>
      <w:r>
        <w:rPr>
          <w:szCs w:val="28"/>
        </w:rPr>
        <w:t xml:space="preserve"> </w:t>
      </w:r>
      <w:r>
        <w:rPr>
          <w:szCs w:val="28"/>
        </w:rPr>
        <w:t xml:space="preserve">с 29</w:t>
      </w:r>
      <w:r>
        <w:rPr>
          <w:szCs w:val="28"/>
        </w:rPr>
        <w:t xml:space="preserve">.12.25</w:t>
      </w:r>
      <w:r>
        <w:rPr>
          <w:szCs w:val="28"/>
        </w:rPr>
        <w:t xml:space="preserve">г.</w:t>
      </w:r>
      <w:r>
        <w:rPr>
          <w:szCs w:val="28"/>
        </w:rPr>
        <w:t xml:space="preserve"> по</w:t>
      </w:r>
      <w:r>
        <w:rPr>
          <w:szCs w:val="28"/>
        </w:rPr>
        <w:t xml:space="preserve"> </w:t>
      </w:r>
      <w:r>
        <w:rPr>
          <w:szCs w:val="28"/>
        </w:rPr>
        <w:t xml:space="preserve">03.01.26г., весенние – с 30.03.26г. по 01.04.26г.</w:t>
      </w:r>
      <w:r>
        <w:rPr>
          <w:color w:val="ff0000"/>
          <w:szCs w:val="28"/>
        </w:rPr>
        <w:t xml:space="preserve"> </w:t>
      </w:r>
      <w:r>
        <w:rPr>
          <w:color w:val="ff0000"/>
          <w:szCs w:val="28"/>
        </w:rPr>
      </w:r>
    </w:p>
    <w:p>
      <w:pPr>
        <w:pStyle w:val="928"/>
        <w:ind w:left="1454" w:firstLine="0"/>
        <w:spacing w:before="120" w:line="360" w:lineRule="auto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Неучебные</w:t>
      </w:r>
      <w:r>
        <w:rPr>
          <w:szCs w:val="28"/>
        </w:rPr>
        <w:t xml:space="preserve"> дни: 7 января, </w:t>
      </w:r>
      <w:r>
        <w:rPr>
          <w:szCs w:val="28"/>
        </w:rPr>
        <w:t xml:space="preserve">23 февраля</w:t>
      </w:r>
      <w:r>
        <w:rPr>
          <w:szCs w:val="28"/>
        </w:rPr>
        <w:t xml:space="preserve">, </w:t>
      </w:r>
      <w:r>
        <w:rPr>
          <w:szCs w:val="28"/>
        </w:rPr>
        <w:t xml:space="preserve">8 марта</w:t>
      </w:r>
      <w:r>
        <w:rPr>
          <w:szCs w:val="28"/>
        </w:rPr>
        <w:t xml:space="preserve">, </w:t>
      </w:r>
      <w:r>
        <w:rPr>
          <w:szCs w:val="28"/>
        </w:rPr>
        <w:t xml:space="preserve">12</w:t>
      </w:r>
      <w:r>
        <w:rPr>
          <w:szCs w:val="28"/>
        </w:rPr>
        <w:t xml:space="preserve"> апреля</w:t>
      </w:r>
      <w:r>
        <w:rPr>
          <w:szCs w:val="28"/>
        </w:rPr>
        <w:t xml:space="preserve"> (Пасха), </w:t>
      </w:r>
      <w:r>
        <w:rPr>
          <w:szCs w:val="28"/>
        </w:rPr>
        <w:t xml:space="preserve">1 и 9 мая.</w:t>
      </w:r>
      <w:r>
        <w:rPr>
          <w:szCs w:val="28"/>
        </w:rPr>
      </w:r>
    </w:p>
    <w:p>
      <w:pPr>
        <w:pStyle w:val="928"/>
        <w:numPr>
          <w:ilvl w:val="0"/>
          <w:numId w:val="49"/>
        </w:numPr>
        <w:spacing w:before="120" w:line="360" w:lineRule="auto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июнь, июль, август:  1 </w:t>
      </w:r>
      <w:r>
        <w:rPr>
          <w:rFonts w:ascii="Symbol" w:hAnsi="Symbol" w:eastAsia="Symbol" w:cs="Symbol"/>
          <w:szCs w:val="28"/>
        </w:rPr>
        <w:t xml:space="preserve"></w:t>
      </w:r>
      <w:r>
        <w:rPr>
          <w:szCs w:val="28"/>
        </w:rPr>
        <w:t xml:space="preserve"> 4 недели, 2 </w:t>
      </w:r>
      <w:r>
        <w:rPr>
          <w:rFonts w:ascii="Symbol" w:hAnsi="Symbol" w:eastAsia="Symbol" w:cs="Symbol"/>
          <w:szCs w:val="28"/>
        </w:rPr>
        <w:t xml:space="preserve"></w:t>
      </w:r>
      <w:r>
        <w:rPr>
          <w:szCs w:val="28"/>
        </w:rPr>
        <w:t xml:space="preserve"> 6 у</w:t>
      </w:r>
      <w:r>
        <w:rPr>
          <w:szCs w:val="28"/>
        </w:rPr>
        <w:t xml:space="preserve">роков/день;</w:t>
      </w:r>
      <w:r>
        <w:rPr>
          <w:szCs w:val="28"/>
        </w:rPr>
        <w:tab/>
        <w:t xml:space="preserve"> 0</w:t>
      </w:r>
      <w:r>
        <w:rPr>
          <w:szCs w:val="28"/>
        </w:rPr>
        <w:t xml:space="preserve">1</w:t>
      </w:r>
      <w:r>
        <w:rPr>
          <w:szCs w:val="28"/>
        </w:rPr>
        <w:t xml:space="preserve">.06.</w:t>
      </w:r>
      <w:r>
        <w:rPr>
          <w:szCs w:val="28"/>
        </w:rPr>
        <w:t xml:space="preserve">26г.</w:t>
      </w:r>
      <w:r>
        <w:rPr>
          <w:szCs w:val="28"/>
        </w:rPr>
        <w:t xml:space="preserve"> – 29.08.26г</w:t>
      </w:r>
      <w:r>
        <w:rPr>
          <w:szCs w:val="28"/>
        </w:rPr>
        <w:t xml:space="preserve">.</w:t>
      </w:r>
      <w:bookmarkEnd w:id="0"/>
      <w:r/>
      <w:r>
        <w:rPr>
          <w:szCs w:val="28"/>
        </w:rPr>
      </w:r>
    </w:p>
    <w:p>
      <w:pPr>
        <w:pStyle w:val="928"/>
        <w:numPr>
          <w:ilvl w:val="0"/>
          <w:numId w:val="23"/>
        </w:numPr>
        <w:ind w:left="0" w:firstLine="374"/>
        <w:spacing w:before="120" w:line="360" w:lineRule="auto"/>
        <w:tabs>
          <w:tab w:val="num" w:pos="374" w:leader="none"/>
          <w:tab w:val="clear" w:pos="734" w:leader="none"/>
        </w:tabs>
      </w:pPr>
      <w:r>
        <w:t xml:space="preserve">Количество учебных периодов и продолжение обучения в следующем учебном году, определяется желанием родителей и учащихся.</w:t>
      </w:r>
      <w:r/>
    </w:p>
    <w:p>
      <w:pPr>
        <w:pStyle w:val="928"/>
        <w:numPr>
          <w:ilvl w:val="0"/>
          <w:numId w:val="23"/>
        </w:numPr>
        <w:ind w:left="0" w:firstLine="374"/>
        <w:spacing w:before="120" w:line="360" w:lineRule="auto"/>
        <w:tabs>
          <w:tab w:val="num" w:pos="374" w:leader="none"/>
          <w:tab w:val="clear" w:pos="734" w:leader="none"/>
        </w:tabs>
      </w:pPr>
      <w:r>
        <w:t xml:space="preserve">Учебный период на бюджетном отделении: сентябрь – июнь. Учащиеся, выполнившие учебный план и прошедшие промежуточную аттестацию, переводятся на следующий год обучения. За счет бюджетных средств организуется работа с особо одаренными детьми.</w:t>
      </w:r>
      <w:r/>
    </w:p>
    <w:p>
      <w:pPr>
        <w:pStyle w:val="928"/>
        <w:numPr>
          <w:ilvl w:val="0"/>
          <w:numId w:val="23"/>
        </w:numPr>
        <w:ind w:left="0" w:firstLine="374"/>
        <w:spacing w:before="120" w:line="360" w:lineRule="auto"/>
        <w:tabs>
          <w:tab w:val="num" w:pos="374" w:leader="none"/>
          <w:tab w:val="clear" w:pos="734" w:leader="none"/>
        </w:tabs>
      </w:pPr>
      <w:r>
        <w:t xml:space="preserve">Психологическая служба Филиала, проводит в группах ОФО и ОПОУ психологический мониторинг, утвержденный приказом заведующего Филиалом. </w:t>
      </w:r>
      <w:r/>
    </w:p>
    <w:p>
      <w:pPr>
        <w:pStyle w:val="928"/>
        <w:spacing w:before="120" w:line="360" w:lineRule="auto"/>
      </w:pPr>
      <w:r>
        <w:t xml:space="preserve">6.</w:t>
      </w:r>
      <w:r>
        <w:tab/>
        <w:t xml:space="preserve"> Филиал организует дополнительные занятия. Порядок, продолжительность и периодичность которых определяется по согласию сторон. Утверждается приказом заведующего Филиалом и регистрируется в журнале регистрации дополнительных занятий. </w:t>
      </w:r>
      <w:r/>
    </w:p>
    <w:p>
      <w:pPr>
        <w:ind w:firstLine="374"/>
        <w:jc w:val="both"/>
        <w:spacing w:before="120" w:line="360" w:lineRule="auto"/>
      </w:pPr>
      <w:r>
        <w:t xml:space="preserve">7. Филиал организует индивидуальные занятия. Порядок, продолжительность и периодичность которых определяется по согласию сторон и отражается в договоре, утверждается приказом заведующего Филиалом, регистрируется в журнале индивидуальных занятий. </w:t>
      </w:r>
      <w:r/>
    </w:p>
    <w:p>
      <w:pPr>
        <w:jc w:val="center"/>
        <w:spacing w:before="120" w:line="36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jc w:val="center"/>
        <w:spacing w:before="120" w:line="36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jc w:val="center"/>
        <w:spacing w:before="120" w:line="36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jc w:val="center"/>
        <w:spacing w:before="120" w:line="360" w:lineRule="auto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numPr>
          <w:ilvl w:val="0"/>
          <w:numId w:val="28"/>
        </w:numPr>
        <w:jc w:val="center"/>
        <w:rPr>
          <w:szCs w:val="28"/>
        </w:rPr>
        <w:sectPr>
          <w:footnotePr/>
          <w:endnotePr/>
          <w:type w:val="nextPage"/>
          <w:pgSz w:w="16838" w:h="11906" w:orient="landscape"/>
          <w:pgMar w:top="873" w:right="567" w:bottom="567" w:left="1123" w:header="0" w:footer="0" w:gutter="0"/>
          <w:cols w:num="1" w:sep="0" w:space="708" w:equalWidth="1"/>
          <w:docGrid w:linePitch="360"/>
        </w:sectPr>
      </w:pPr>
      <w:r>
        <w:rPr>
          <w:szCs w:val="28"/>
        </w:rPr>
      </w:r>
      <w:r>
        <w:rPr>
          <w:szCs w:val="28"/>
        </w:rPr>
      </w:r>
    </w:p>
    <w:p>
      <w:pPr>
        <w:numPr>
          <w:ilvl w:val="0"/>
          <w:numId w:val="28"/>
        </w:numPr>
        <w:jc w:val="center"/>
        <w:rPr>
          <w:szCs w:val="28"/>
          <w:lang w:val="en-US"/>
        </w:rPr>
      </w:pPr>
      <w:r>
        <w:rPr>
          <w:szCs w:val="28"/>
        </w:rPr>
        <w:t xml:space="preserve">Бюджетное отделение</w:t>
      </w:r>
      <w:r>
        <w:rPr>
          <w:szCs w:val="28"/>
          <w:lang w:val="en-US"/>
        </w:rPr>
      </w:r>
    </w:p>
    <w:p>
      <w:pPr>
        <w:rPr>
          <w:szCs w:val="28"/>
        </w:rPr>
      </w:pPr>
      <w:r>
        <w:rPr>
          <w:szCs w:val="28"/>
        </w:rPr>
        <w:t xml:space="preserve">Учебный план бюджетного отделения формируется исходя из контрольных цифр </w:t>
      </w:r>
      <w:r>
        <w:rPr>
          <w:szCs w:val="28"/>
        </w:rPr>
        <w:t xml:space="preserve">государственного задания на 2025 и 2026</w:t>
      </w:r>
      <w:r>
        <w:rPr>
          <w:szCs w:val="28"/>
        </w:rPr>
        <w:t xml:space="preserve"> годы.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179"/>
        <w:gridCol w:w="906"/>
        <w:gridCol w:w="949"/>
        <w:gridCol w:w="859"/>
        <w:gridCol w:w="930"/>
        <w:gridCol w:w="842"/>
        <w:gridCol w:w="1016"/>
        <w:gridCol w:w="942"/>
        <w:gridCol w:w="2374"/>
      </w:tblGrid>
      <w:tr>
        <w:tblPrEx/>
        <w:trPr>
          <w:trHeight w:val="345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ДОО программы технической направленности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114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848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10616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Олимпиадное программирование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62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680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8432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Язык программирования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>
              <w:rPr>
                <w:color w:val="000000"/>
                <w:sz w:val="22"/>
                <w:szCs w:val="22"/>
              </w:rPr>
              <w:t xml:space="preserve">++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Комбинаторика. Дискретная математика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Современное программирование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Конкурсы технической направленности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52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168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2184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Цифровые технологии. Подготовка к конкурсам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Цифровые технологии. Подготовка к конкурсам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10-11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Робототехника. Подготовка к конкурсам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8-10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Робототехника. Подготовка к конкурсам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4-7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II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ДОО программы </w:t>
            </w:r>
            <w:r>
              <w:rPr>
                <w:color w:val="000000"/>
                <w:szCs w:val="28"/>
              </w:rPr>
              <w:t xml:space="preserve">естественно-научной</w:t>
            </w:r>
            <w:r>
              <w:rPr>
                <w:color w:val="000000"/>
                <w:szCs w:val="28"/>
              </w:rPr>
              <w:t xml:space="preserve"> направленности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480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Олимпиадная математика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Умные каникулы. Логические задачи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ОМС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01.06.26 по 27.06.26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jc w:val="center"/>
        <w:rPr>
          <w:color w:val="000000"/>
          <w:szCs w:val="28"/>
        </w:rPr>
        <w:sectPr>
          <w:footnotePr/>
          <w:endnotePr/>
          <w:type w:val="nextPage"/>
          <w:pgSz w:w="16838" w:h="11906" w:orient="landscape"/>
          <w:pgMar w:top="851" w:right="567" w:bottom="567" w:left="567" w:header="0" w:footer="0" w:gutter="0"/>
          <w:cols w:num="1" w:sep="0" w:space="708" w:equalWidth="1"/>
          <w:docGrid w:linePitch="360"/>
        </w:sect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6063"/>
        <w:gridCol w:w="921"/>
        <w:gridCol w:w="964"/>
        <w:gridCol w:w="879"/>
        <w:gridCol w:w="945"/>
        <w:gridCol w:w="862"/>
        <w:gridCol w:w="1031"/>
        <w:gridCol w:w="957"/>
        <w:gridCol w:w="2354"/>
      </w:tblGrid>
      <w:tr>
        <w:tblPrEx/>
        <w:trPr>
          <w:trHeight w:val="345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III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ДОО программы социально-гуманитарной направленности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362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2334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41322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de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Русский язык. Культура речи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5712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Культура речи. Ступень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Культура речи. Ступень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Культура речи. Ступень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Английский язык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5712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Первый год обучения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Второй год обучения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Третий год обучения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Обществознание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57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544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7752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класс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ОЗ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класс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ОЗ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класс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ОЗ3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История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408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5712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Россия и мир в период древности и раннего Средневековья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Россия и мир в период позднего Средневековья и Нового времени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Россия и мир в Новейшее время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Навыки высокой эффективности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9180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bf1d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Навыки высокой эффективности. Первая ступень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Навыки высокой эффективности. Вторая ступень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32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6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Навыки высокой эффективности. Третья ступень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1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2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1860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03.09.25 до </w:t>
            </w: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  <w:t xml:space="preserve">.05.26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jc w:val="right"/>
        <w:rPr>
          <w:color w:val="000000"/>
          <w:sz w:val="24"/>
        </w:rPr>
        <w:sectPr>
          <w:footnotePr/>
          <w:endnotePr/>
          <w:type w:val="nextPage"/>
          <w:pgSz w:w="16838" w:h="11906" w:orient="landscape"/>
          <w:pgMar w:top="851" w:right="567" w:bottom="567" w:left="567" w:header="0" w:footer="0" w:gutter="0"/>
          <w:cols w:num="1" w:sep="0" w:space="708" w:equalWidth="1"/>
          <w:docGrid w:linePitch="360"/>
        </w:sectPr>
      </w:pPr>
      <w:r>
        <w:rPr>
          <w:color w:val="000000"/>
          <w:sz w:val="24"/>
        </w:rPr>
      </w:r>
      <w:r>
        <w:rPr>
          <w:color w:val="000000"/>
          <w:sz w:val="24"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131"/>
        <w:gridCol w:w="911"/>
        <w:gridCol w:w="954"/>
        <w:gridCol w:w="863"/>
        <w:gridCol w:w="935"/>
        <w:gridCol w:w="846"/>
        <w:gridCol w:w="1021"/>
        <w:gridCol w:w="947"/>
        <w:gridCol w:w="2386"/>
      </w:tblGrid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</w:t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Конкурсы социально-гуманитарной направленности</w:t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</w:t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179</w:t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566</w:t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7254</w:t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  <w:tc>
          <w:tcPr>
            <w:shd w:val="clear" w:color="auto" w:fill="eaf0dd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</w:r>
            <w:r>
              <w:rPr>
                <w:rFonts w:ascii="Arial" w:hAnsi="Arial" w:cs="Arial"/>
                <w:color w:val="000000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Подготовка к лингвистическим олимпиадам.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Подготовка к лингвистическим олимпиадам.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10--11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Умные каникулы. Русский язык (Школа Сочинялкина)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02.06.26 до 30.06.26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</w:t>
            </w:r>
            <w:r>
              <w:rPr>
                <w:color w:val="000000"/>
                <w:sz w:val="22"/>
                <w:szCs w:val="22"/>
              </w:rPr>
              <w:t xml:space="preserve">язык</w:t>
            </w:r>
            <w:r>
              <w:rPr>
                <w:color w:val="000000"/>
                <w:sz w:val="22"/>
                <w:szCs w:val="22"/>
              </w:rPr>
              <w:t xml:space="preserve">.У</w:t>
            </w:r>
            <w:r>
              <w:rPr>
                <w:color w:val="000000"/>
                <w:sz w:val="22"/>
                <w:szCs w:val="22"/>
              </w:rPr>
              <w:t xml:space="preserve">ровень</w:t>
            </w:r>
            <w:r>
              <w:rPr>
                <w:color w:val="000000"/>
                <w:sz w:val="22"/>
                <w:szCs w:val="22"/>
              </w:rPr>
              <w:t xml:space="preserve"> выше среднего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5-7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</w:t>
            </w:r>
            <w:r>
              <w:rPr>
                <w:color w:val="000000"/>
                <w:sz w:val="22"/>
                <w:szCs w:val="22"/>
              </w:rPr>
              <w:t xml:space="preserve">язык</w:t>
            </w:r>
            <w:r>
              <w:rPr>
                <w:color w:val="000000"/>
                <w:sz w:val="22"/>
                <w:szCs w:val="22"/>
              </w:rPr>
              <w:t xml:space="preserve">.У</w:t>
            </w:r>
            <w:r>
              <w:rPr>
                <w:color w:val="000000"/>
                <w:sz w:val="22"/>
                <w:szCs w:val="22"/>
              </w:rPr>
              <w:t xml:space="preserve">ровень</w:t>
            </w:r>
            <w:r>
              <w:rPr>
                <w:color w:val="000000"/>
                <w:sz w:val="22"/>
                <w:szCs w:val="22"/>
              </w:rPr>
              <w:t xml:space="preserve"> продвинутый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8-9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</w:t>
            </w:r>
            <w:r>
              <w:rPr>
                <w:color w:val="000000"/>
                <w:sz w:val="22"/>
                <w:szCs w:val="22"/>
              </w:rPr>
              <w:t xml:space="preserve">язык</w:t>
            </w:r>
            <w:r>
              <w:rPr>
                <w:color w:val="000000"/>
                <w:sz w:val="22"/>
                <w:szCs w:val="22"/>
              </w:rPr>
              <w:t xml:space="preserve">.У</w:t>
            </w:r>
            <w:r>
              <w:rPr>
                <w:color w:val="000000"/>
                <w:sz w:val="22"/>
                <w:szCs w:val="22"/>
              </w:rPr>
              <w:t xml:space="preserve">ровень</w:t>
            </w:r>
            <w:r>
              <w:rPr>
                <w:color w:val="000000"/>
                <w:sz w:val="22"/>
                <w:szCs w:val="22"/>
              </w:rPr>
              <w:t xml:space="preserve"> продвинутый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10--11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Обществознание. Технология написания конкурсных работ. Часть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8--9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Обществознание. Технология написания конкурсных работ. Часть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10--11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Обществознание. Технология написания конкурсных </w:t>
            </w:r>
            <w:r>
              <w:rPr>
                <w:color w:val="000000"/>
                <w:sz w:val="22"/>
                <w:szCs w:val="22"/>
              </w:rPr>
              <w:t xml:space="preserve">работ</w:t>
            </w:r>
            <w:r>
              <w:rPr>
                <w:color w:val="000000"/>
                <w:sz w:val="22"/>
                <w:szCs w:val="22"/>
              </w:rPr>
              <w:t xml:space="preserve">.Ч</w:t>
            </w:r>
            <w:r>
              <w:rPr>
                <w:color w:val="000000"/>
                <w:sz w:val="22"/>
                <w:szCs w:val="22"/>
              </w:rPr>
              <w:t xml:space="preserve">асть</w:t>
            </w:r>
            <w:r>
              <w:rPr>
                <w:color w:val="000000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10--11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История. Технология написания конкурсных работ. Часть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8--9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КИСТ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История. Технология написания конкурсных работ. Часть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10--11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КИСТ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межпредметным интеллектуальным конкурсам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5--11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КМП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right w:val="single" w:color="000000" w:sz="6" w:space="0"/>
            </w:tcBorders>
            <w:tcW w:w="710" w:type="dxa"/>
            <w:vAlign w:val="bottom"/>
            <w:textDirection w:val="lrTb"/>
            <w:noWrap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03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Мастерская художника. Подготовка к творческим конкурсам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4--8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КХ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7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3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9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78" w:type="dxa"/>
            <w:vAlign w:val="bottom"/>
            <w:textDirection w:val="lrTb"/>
            <w:noWrap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01.10.25 до 28.04.26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ind w:left="737"/>
        <w:spacing w:before="120"/>
      </w:pPr>
      <w:r>
        <w:br w:type="page" w:clear="all"/>
      </w:r>
      <w:r>
        <w:t xml:space="preserve">1.2  Календарный план учебных часов, проведённых для учащихся</w:t>
      </w:r>
      <w:r/>
    </w:p>
    <w:p>
      <w:pPr>
        <w:ind w:left="737"/>
        <w:spacing w:before="120"/>
      </w:pPr>
      <w:r/>
      <w:r/>
    </w:p>
    <w:tbl>
      <w:tblPr>
        <w:tblW w:w="15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000000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eaf1dd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ДОО программы технической направленности</w:t>
            </w:r>
            <w:r>
              <w:rPr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848</w:t>
            </w:r>
            <w:r>
              <w:rPr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Олимпиадное программирование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40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680</w:t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Язык программирования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>
              <w:rPr>
                <w:color w:val="000000"/>
                <w:sz w:val="22"/>
                <w:szCs w:val="22"/>
              </w:rPr>
              <w:t xml:space="preserve">++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(2 группы)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272</w:t>
            </w:r>
            <w:r>
              <w:rPr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Комбинаторика. Дискретная математика</w:t>
            </w:r>
            <w:r>
              <w:rPr>
                <w:color w:val="000000"/>
                <w:sz w:val="22"/>
                <w:szCs w:val="22"/>
              </w:rPr>
              <w:t xml:space="preserve"> (2 группы)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272</w:t>
            </w:r>
            <w:r>
              <w:rPr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Современное программирование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shd w:val="clear" w:color="auto" w:fill="f2dbdb"/>
            <w:tcBorders>
              <w:top w:val="single" w:color="CCCCCC" w:sz="6" w:space="0"/>
              <w:left w:val="single" w:color="5F497A" w:sz="6" w:space="0"/>
              <w:bottom w:val="single" w:color="000000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Подготовка к конкурсам технической направленности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000000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Цифровые технологии. Подготовка к конкурсам.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000000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Цифровые технологии. Подготовка к конкурсам.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000000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Робототехника. Подготовка к конкурсам.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000000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Робототехника. Подготовка к конкурсам.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eaf1dd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ДОО программы </w:t>
            </w:r>
            <w:r>
              <w:rPr>
                <w:szCs w:val="28"/>
              </w:rPr>
              <w:t xml:space="preserve">естественно-научной</w:t>
            </w:r>
            <w:r>
              <w:rPr>
                <w:szCs w:val="28"/>
              </w:rPr>
              <w:t xml:space="preserve"> направленности</w:t>
            </w:r>
            <w:r>
              <w:rPr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Умные каникулы. Логические задачи 1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</w:tr>
    </w:tbl>
    <w:p>
      <w:pPr>
        <w:rPr>
          <w:szCs w:val="28"/>
        </w:rPr>
        <w:sectPr>
          <w:footnotePr/>
          <w:endnotePr/>
          <w:type w:val="nextPage"/>
          <w:pgSz w:w="16838" w:h="11906" w:orient="landscape"/>
          <w:pgMar w:top="851" w:right="567" w:bottom="567" w:left="567" w:header="0" w:footer="0" w:gutter="0"/>
          <w:cols w:num="1" w:sep="0" w:space="708" w:equalWidth="1"/>
          <w:docGrid w:linePitch="360"/>
        </w:sectPr>
      </w:pPr>
      <w:r>
        <w:rPr>
          <w:szCs w:val="28"/>
        </w:rPr>
      </w:r>
      <w:r>
        <w:rPr>
          <w:szCs w:val="28"/>
        </w:rPr>
      </w:r>
    </w:p>
    <w:tbl>
      <w:tblPr>
        <w:tblW w:w="15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/>
        <w:trPr>
          <w:trHeight w:val="390"/>
        </w:trPr>
        <w:tc>
          <w:tcPr>
            <w:shd w:val="clear" w:color="auto" w:fill="c6d9f1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ДОО программы социально-гуманитарной направленности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208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286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286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286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286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286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286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286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104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shd w:val="clear" w:color="auto" w:fill="c6d9f1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2334</w:t>
            </w:r>
            <w:r>
              <w:rPr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eaf1dd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ДОО программы социально-гуманитарной направленности</w:t>
            </w:r>
            <w:r>
              <w:rPr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208</w:t>
            </w:r>
            <w:r>
              <w:rPr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208</w:t>
            </w:r>
            <w:r/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208</w:t>
            </w:r>
            <w:r/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208</w:t>
            </w:r>
            <w:r/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208</w:t>
            </w:r>
            <w:r/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208</w:t>
            </w:r>
            <w:r/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208</w:t>
            </w:r>
            <w:r/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208</w:t>
            </w:r>
            <w:r/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104</w:t>
            </w:r>
            <w:r>
              <w:rPr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eaf1dd"/>
            <w:tcBorders>
              <w:top w:val="single" w:color="CCCCCC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1768</w:t>
            </w:r>
            <w:r>
              <w:rPr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CCCCCC" w:sz="6" w:space="0"/>
              <w:left w:val="single" w:color="5F497A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 xml:space="preserve">Русский язык. Культура речи </w:t>
            </w:r>
            <w:r>
              <w:rPr>
                <w:color w:val="ff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408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Культура речи. Ступень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Культура речи. Ступень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Культура речи. Ступень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 xml:space="preserve">Английский язык. </w:t>
            </w:r>
            <w:r>
              <w:rPr>
                <w:color w:val="ff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408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</w:t>
            </w:r>
            <w:r>
              <w:rPr>
                <w:color w:val="000000"/>
                <w:sz w:val="22"/>
                <w:szCs w:val="22"/>
              </w:rPr>
              <w:t xml:space="preserve">язык</w:t>
            </w:r>
            <w:r>
              <w:rPr>
                <w:color w:val="000000"/>
                <w:sz w:val="22"/>
                <w:szCs w:val="22"/>
              </w:rPr>
              <w:t xml:space="preserve">.У</w:t>
            </w:r>
            <w:r>
              <w:rPr>
                <w:color w:val="000000"/>
                <w:sz w:val="22"/>
                <w:szCs w:val="22"/>
              </w:rPr>
              <w:t xml:space="preserve">ровень</w:t>
            </w:r>
            <w:r>
              <w:rPr>
                <w:color w:val="000000"/>
                <w:sz w:val="22"/>
                <w:szCs w:val="22"/>
              </w:rPr>
              <w:t xml:space="preserve"> выше среднего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</w:t>
            </w:r>
            <w:r>
              <w:rPr>
                <w:color w:val="000000"/>
                <w:sz w:val="22"/>
                <w:szCs w:val="22"/>
              </w:rPr>
              <w:t xml:space="preserve">язык</w:t>
            </w:r>
            <w:r>
              <w:rPr>
                <w:color w:val="000000"/>
                <w:sz w:val="22"/>
                <w:szCs w:val="22"/>
              </w:rPr>
              <w:t xml:space="preserve">.У</w:t>
            </w:r>
            <w:r>
              <w:rPr>
                <w:color w:val="000000"/>
                <w:sz w:val="22"/>
                <w:szCs w:val="22"/>
              </w:rPr>
              <w:t xml:space="preserve">ровень</w:t>
            </w:r>
            <w:r>
              <w:rPr>
                <w:color w:val="000000"/>
                <w:sz w:val="22"/>
                <w:szCs w:val="22"/>
              </w:rPr>
              <w:t xml:space="preserve"> продвинутый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</w:t>
            </w:r>
            <w:r>
              <w:rPr>
                <w:color w:val="000000"/>
                <w:sz w:val="22"/>
                <w:szCs w:val="22"/>
              </w:rPr>
              <w:t xml:space="preserve">язык</w:t>
            </w:r>
            <w:r>
              <w:rPr>
                <w:color w:val="000000"/>
                <w:sz w:val="22"/>
                <w:szCs w:val="22"/>
              </w:rPr>
              <w:t xml:space="preserve">.У</w:t>
            </w:r>
            <w:r>
              <w:rPr>
                <w:color w:val="000000"/>
                <w:sz w:val="22"/>
                <w:szCs w:val="22"/>
              </w:rPr>
              <w:t xml:space="preserve">ровень</w:t>
            </w:r>
            <w:r>
              <w:rPr>
                <w:color w:val="000000"/>
                <w:sz w:val="22"/>
                <w:szCs w:val="22"/>
              </w:rPr>
              <w:t xml:space="preserve"> продвинутый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 xml:space="preserve">Обществознание </w:t>
            </w:r>
            <w:r>
              <w:rPr>
                <w:color w:val="ff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544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 класс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(2 группы)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класс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класс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История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408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Россия и мир в период древности и раннего Средневековья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Россия и мир в период позднего Средневековья и Нового времени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Россия и мир в Новейшее время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</w:tr>
    </w:tbl>
    <w:p>
      <w:r/>
      <w:r/>
    </w:p>
    <w:p>
      <w:pPr>
        <w:rPr>
          <w:color w:val="000000"/>
          <w:sz w:val="24"/>
        </w:rPr>
        <w:sectPr>
          <w:footnotePr/>
          <w:endnotePr/>
          <w:type w:val="nextPage"/>
          <w:pgSz w:w="16838" w:h="11906" w:orient="landscape"/>
          <w:pgMar w:top="851" w:right="567" w:bottom="567" w:left="567" w:header="0" w:footer="0" w:gutter="0"/>
          <w:cols w:num="1" w:sep="0" w:space="708" w:equalWidth="1"/>
          <w:docGrid w:linePitch="360"/>
        </w:sectPr>
      </w:pPr>
      <w:r>
        <w:rPr>
          <w:color w:val="000000"/>
          <w:sz w:val="24"/>
        </w:rPr>
      </w:r>
      <w:r>
        <w:rPr>
          <w:color w:val="000000"/>
          <w:sz w:val="24"/>
        </w:rPr>
      </w:r>
    </w:p>
    <w:tbl>
      <w:tblPr>
        <w:tblW w:w="15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07"/>
      </w:tblGrid>
      <w:tr>
        <w:tblPrEx/>
        <w:trPr>
          <w:trHeight w:val="17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/>
            <w:bookmarkStart w:id="1" w:name="_GoBack"/>
            <w:r/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Конкурсы социально-гуманитарной направленности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78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78</w:t>
            </w:r>
            <w:r/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78</w:t>
            </w:r>
            <w:r/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78</w:t>
            </w:r>
            <w:r/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78</w:t>
            </w:r>
            <w:r/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78</w:t>
            </w:r>
            <w:r/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78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2dbdb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566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auto" w:sz="4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Подготовка к лингвистическим олимпиадам.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язык. Подготовка к лингвистическим олимпиадам.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Умные каникулы. Русский язык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</w:t>
            </w:r>
            <w:r>
              <w:rPr>
                <w:color w:val="000000"/>
                <w:sz w:val="22"/>
                <w:szCs w:val="22"/>
              </w:rPr>
              <w:t xml:space="preserve">кий язык. Уровень выше среднего (2 группы)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84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язык. Уровень продвинутый.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язык. Уровень продвинутый.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Обществознание. Технология написания конкурсных работ. Часть 1.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Обществознание. Технология написания конкурсных работ. Часть 2.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Обществознание. Технология написания конкурсных работ. Часть 3.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История. Технология написания конкурсных работ. Часть 1.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История. Технология написания конкурсных работ. Часть 2.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ffffff"/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к межпредметным интеллектуальным конкурсам.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ffffff"/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Мастерская художника. Подготовка к творческим конкурсам.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d6e3bc"/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Навыки высокой эффективности 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65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65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d6e3bc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670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ffffff"/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Навыки высокой эффективности. Первая ступень.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280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ffffff"/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Навыки высокой эффективности. Вторая ступень.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shd w:val="clear" w:color="auto" w:fill="ffffff"/>
            <w:tcBorders>
              <w:top w:val="single" w:color="5F497A" w:sz="6" w:space="0"/>
              <w:left w:val="single" w:color="5F497A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28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Навыки высокой эффективности. Третья ступень.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5F497A" w:sz="6" w:space="0"/>
              <w:left w:val="single" w:color="CCCCCC" w:sz="6" w:space="0"/>
              <w:bottom w:val="single" w:color="5F497A" w:sz="6" w:space="0"/>
              <w:right w:val="single" w:color="5F497A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</w:t>
            </w:r>
            <w:bookmarkEnd w:id="1"/>
            <w:r>
              <w:rPr>
                <w:sz w:val="24"/>
              </w:rPr>
            </w:r>
          </w:p>
        </w:tc>
      </w:tr>
    </w:tbl>
    <w:p>
      <w:pPr>
        <w:numPr>
          <w:ilvl w:val="1"/>
          <w:numId w:val="41"/>
        </w:numPr>
        <w:ind w:left="748" w:hanging="374"/>
        <w:jc w:val="both"/>
      </w:pPr>
      <w:r>
        <w:br w:type="page" w:clear="all"/>
      </w:r>
      <w:r>
        <w:t xml:space="preserve">  Плановое распределение человеко-часов</w:t>
      </w:r>
      <w:r/>
    </w:p>
    <w:tbl>
      <w:tblPr>
        <w:tblW w:w="15872" w:type="dxa"/>
        <w:tblInd w:w="113" w:type="dxa"/>
        <w:tblLook w:val="04A0" w:firstRow="1" w:lastRow="0" w:firstColumn="1" w:lastColumn="0" w:noHBand="0" w:noVBand="1"/>
      </w:tblPr>
      <w:tblGrid>
        <w:gridCol w:w="1871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/>
        <w:trPr>
          <w:trHeight w:val="390"/>
        </w:trPr>
        <w:tc>
          <w:tcPr>
            <w:shd w:val="clear" w:color="auto" w:fill="auto"/>
            <w:tcBorders>
              <w:top w:val="single" w:color="5F497A" w:sz="4" w:space="0"/>
              <w:left w:val="single" w:color="5F497A" w:sz="4" w:space="0"/>
              <w:bottom w:val="single" w:color="5F497A" w:sz="4" w:space="0"/>
              <w:right w:val="single" w:color="5F497A" w:sz="4" w:space="0"/>
            </w:tcBorders>
            <w:tcW w:w="187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ноябрь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декабрь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июль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август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5F497A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итого</w:t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9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ДОО программы технической направленности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5F497A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992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1304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1304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1304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10616</w:t>
            </w:r>
            <w:r>
              <w:rPr>
                <w:sz w:val="24"/>
              </w:rPr>
            </w:r>
          </w:p>
        </w:tc>
      </w:tr>
      <w:tr>
        <w:tblPrEx/>
        <w:trPr>
          <w:trHeight w:val="964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ДОО программы </w:t>
            </w:r>
            <w:r>
              <w:rPr>
                <w:color w:val="000000"/>
                <w:sz w:val="24"/>
              </w:rPr>
              <w:t xml:space="preserve">естественно-научной</w:t>
            </w:r>
            <w:r>
              <w:rPr>
                <w:color w:val="000000"/>
                <w:sz w:val="24"/>
              </w:rPr>
              <w:t xml:space="preserve"> направленности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5F497A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964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ДОО программы социально-гуманитарной направленности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5F497A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3843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5155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5155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5155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5155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5155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5155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4845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1464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41322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ИТОГО: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5F497A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4835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6459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6459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6459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6459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6459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6459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6149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1960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5F497A" w:sz="4" w:space="0"/>
              <w:right w:val="single" w:color="5F497A" w:sz="4" w:space="0"/>
            </w:tcBorders>
            <w:tcW w:w="107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52418</w:t>
            </w:r>
            <w:r>
              <w:rPr>
                <w:sz w:val="24"/>
              </w:rPr>
            </w:r>
          </w:p>
        </w:tc>
      </w:tr>
    </w:tbl>
    <w:p>
      <w:pPr>
        <w:jc w:val="both"/>
        <w:spacing w:before="120"/>
      </w:pPr>
      <w:r/>
      <w:r/>
    </w:p>
    <w:p>
      <w:pPr>
        <w:jc w:val="both"/>
        <w:spacing w:before="120"/>
      </w:pPr>
      <w:r>
        <w:t xml:space="preserve">Поквартальное распределение человеко-часов</w:t>
      </w:r>
      <w:r/>
    </w:p>
    <w:tbl>
      <w:tblPr>
        <w:tblW w:w="13685" w:type="dxa"/>
        <w:tblInd w:w="113" w:type="dxa"/>
        <w:tblLook w:val="04A0" w:firstRow="1" w:lastRow="0" w:firstColumn="1" w:lastColumn="0" w:noHBand="0" w:noVBand="1"/>
      </w:tblPr>
      <w:tblGrid>
        <w:gridCol w:w="5750"/>
        <w:gridCol w:w="1587"/>
        <w:gridCol w:w="1587"/>
        <w:gridCol w:w="1587"/>
        <w:gridCol w:w="1587"/>
        <w:gridCol w:w="1587"/>
      </w:tblGrid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0" w:type="dxa"/>
            <w:vAlign w:val="bottom"/>
            <w:textDirection w:val="lrTb"/>
            <w:noWrap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квартал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квартал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квартал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 квартал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итого</w:t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9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0" w:type="dxa"/>
            <w:vAlign w:val="center"/>
            <w:textDirection w:val="lrTb"/>
            <w:noWrap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ДОО программы технической направленности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1800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992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10616</w:t>
            </w:r>
            <w:r>
              <w:rPr>
                <w:sz w:val="24"/>
              </w:rPr>
            </w:r>
          </w:p>
        </w:tc>
      </w:tr>
      <w:tr>
        <w:tblPrEx/>
        <w:trPr>
          <w:trHeight w:val="9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0" w:type="dxa"/>
            <w:vAlign w:val="center"/>
            <w:textDirection w:val="lrTb"/>
            <w:noWrap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ДОО программы </w:t>
            </w:r>
            <w:r>
              <w:rPr>
                <w:color w:val="000000"/>
                <w:sz w:val="24"/>
              </w:rPr>
              <w:t xml:space="preserve">естественно-научной</w:t>
            </w:r>
            <w:r>
              <w:rPr>
                <w:color w:val="000000"/>
                <w:sz w:val="24"/>
              </w:rPr>
              <w:t xml:space="preserve"> направленности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9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0" w:type="dxa"/>
            <w:vAlign w:val="center"/>
            <w:textDirection w:val="lrTb"/>
            <w:noWrap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ДОО программы социально-гуманитарной направленности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15465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6549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3843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15465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41322</w:t>
            </w:r>
            <w:r>
              <w:rPr>
                <w:sz w:val="24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0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ИТОГО: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8829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4835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19377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52418</w:t>
            </w:r>
            <w:r>
              <w:rPr>
                <w:sz w:val="24"/>
              </w:rPr>
            </w:r>
          </w:p>
        </w:tc>
      </w:tr>
    </w:tbl>
    <w:p>
      <w:pPr>
        <w:jc w:val="both"/>
        <w:spacing w:before="120"/>
      </w:pPr>
      <w:r/>
      <w:r/>
    </w:p>
    <w:p>
      <w:pPr>
        <w:ind w:firstLine="374"/>
        <w:jc w:val="center"/>
        <w:rPr>
          <w:sz w:val="32"/>
          <w:szCs w:val="32"/>
        </w:rPr>
      </w:pPr>
      <w:r>
        <w:rPr>
          <w:sz w:val="32"/>
          <w:szCs w:val="32"/>
        </w:rPr>
        <w:br w:type="page" w:clear="all"/>
      </w:r>
      <w:r>
        <w:rPr>
          <w:sz w:val="32"/>
          <w:szCs w:val="32"/>
        </w:rPr>
        <w:t xml:space="preserve">2. </w:t>
      </w:r>
      <w:r>
        <w:rPr>
          <w:sz w:val="32"/>
          <w:szCs w:val="32"/>
        </w:rPr>
        <w:t xml:space="preserve">От</w:t>
      </w:r>
      <w:r>
        <w:rPr>
          <w:vanish/>
          <w:sz w:val="32"/>
          <w:szCs w:val="32"/>
        </w:rPr>
        <w:br/>
      </w:r>
      <w:r>
        <w:fldChar w:fldCharType="begin"/>
      </w:r>
      <w:r>
        <w:instrText xml:space="preserve">PAGE \* MERGEFORMAT</w:instrText>
      </w:r>
      <w:r>
        <w:fldChar w:fldCharType="separate"/>
      </w:r>
      <w:r>
        <w:rPr>
          <w:vanish/>
          <w:sz w:val="32"/>
          <w:szCs w:val="32"/>
        </w:rPr>
        <w:t xml:space="preserve">12</w:t>
      </w:r>
      <w:r>
        <w:rPr>
          <w:vanish/>
          <w:sz w:val="32"/>
          <w:szCs w:val="32"/>
        </w:rPr>
        <w:fldChar w:fldCharType="end"/>
      </w:r>
      <w:r>
        <w:rPr>
          <w:sz w:val="32"/>
          <w:szCs w:val="32"/>
        </w:rPr>
        <w:t xml:space="preserve">деление</w:t>
      </w:r>
      <w:r>
        <w:rPr>
          <w:sz w:val="32"/>
          <w:szCs w:val="32"/>
        </w:rPr>
        <w:t xml:space="preserve"> платных образовательных услуг</w:t>
      </w:r>
      <w:r>
        <w:rPr>
          <w:sz w:val="32"/>
          <w:szCs w:val="32"/>
        </w:rPr>
      </w:r>
    </w:p>
    <w:p>
      <w:pPr>
        <w:ind w:firstLine="374"/>
        <w:jc w:val="both"/>
      </w:pPr>
      <w:r>
        <w:t xml:space="preserve">Форма обучения </w:t>
      </w:r>
      <w:r>
        <w:rPr>
          <w:rFonts w:ascii="Symbol" w:hAnsi="Symbol" w:eastAsia="Symbol" w:cs="Symbol"/>
        </w:rPr>
        <w:t xml:space="preserve"></w:t>
      </w:r>
      <w:r>
        <w:t xml:space="preserve"> очная</w:t>
      </w:r>
      <w:r/>
    </w:p>
    <w:p>
      <w:pPr>
        <w:numPr>
          <w:ilvl w:val="1"/>
          <w:numId w:val="29"/>
        </w:numPr>
        <w:ind w:left="1122" w:hanging="748"/>
        <w:jc w:val="both"/>
      </w:pPr>
      <w:r>
        <w:t xml:space="preserve">Контингент обучающихся, учебная нагрузка, годовой объем часов по курсам, программам и Филиалу в целом.   Учебный год</w:t>
      </w:r>
      <w:r/>
    </w:p>
    <w:p>
      <w:pPr>
        <w:ind w:left="1122"/>
        <w:jc w:val="both"/>
      </w:pPr>
      <w:r/>
      <w:r/>
    </w:p>
    <w:tbl>
      <w:tblPr>
        <w:tblW w:w="155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02"/>
        <w:gridCol w:w="1454"/>
        <w:gridCol w:w="1036"/>
        <w:gridCol w:w="1084"/>
        <w:gridCol w:w="897"/>
        <w:gridCol w:w="1040"/>
        <w:gridCol w:w="1040"/>
        <w:gridCol w:w="1088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курса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возраст/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объем 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  <w:lang w:val="en-US"/>
              </w:rPr>
              <w:t xml:space="preserve">/</w:t>
            </w:r>
            <w:r>
              <w:rPr>
                <w:sz w:val="22"/>
                <w:szCs w:val="22"/>
              </w:rPr>
              <w:t xml:space="preserve">курса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к-во групп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к-во обучающихся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</w:t>
            </w:r>
            <w:r>
              <w:rPr>
                <w:sz w:val="22"/>
                <w:szCs w:val="22"/>
              </w:rPr>
              <w:t xml:space="preserve"> годовой </w:t>
            </w:r>
            <w:r>
              <w:rPr>
                <w:sz w:val="22"/>
                <w:szCs w:val="22"/>
                <w:lang w:val="en-US"/>
              </w:rPr>
              <w:t xml:space="preserve">V</w:t>
            </w:r>
            <w:r>
              <w:rPr>
                <w:sz w:val="22"/>
                <w:szCs w:val="22"/>
              </w:rPr>
              <w:t xml:space="preserve"> часов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08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V/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человеко</w:t>
            </w:r>
            <w:r>
              <w:rPr>
                <w:sz w:val="22"/>
                <w:szCs w:val="22"/>
              </w:rPr>
              <w:t xml:space="preserve"> часов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1476" w:type="dxa"/>
            <w:textDirection w:val="lrTb"/>
            <w:noWrap w:val="false"/>
          </w:tcPr>
          <w:p>
            <w:pPr>
              <w:jc w:val="center"/>
              <w:rPr>
                <w:b/>
                <w:color w:val="002060"/>
                <w:szCs w:val="28"/>
              </w:rPr>
            </w:pPr>
            <w:r>
              <w:rPr>
                <w:b/>
                <w:color w:val="002060"/>
                <w:szCs w:val="28"/>
              </w:rPr>
              <w:t xml:space="preserve">Программы социально-</w:t>
            </w:r>
            <w:r>
              <w:rPr>
                <w:b/>
                <w:color w:val="002060"/>
                <w:szCs w:val="28"/>
              </w:rPr>
              <w:t xml:space="preserve">гуманитарной</w:t>
            </w:r>
            <w:r>
              <w:rPr>
                <w:b/>
                <w:color w:val="002060"/>
                <w:szCs w:val="28"/>
              </w:rPr>
              <w:t xml:space="preserve"> направленности</w:t>
            </w:r>
            <w:r>
              <w:rPr>
                <w:b/>
                <w:color w:val="002060"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568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6648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58152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1476" w:type="dxa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Монтессори - класс «Я сам»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144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 xml:space="preserve">1152</w:t>
            </w:r>
            <w:r>
              <w:rPr>
                <w:b/>
                <w:color w:val="ff0000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Искатели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4-5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МК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1152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1476" w:type="dxa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Введение в школьную жизнь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1296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10368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Я добываю знания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5-6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ДШ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432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3456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Скоро в школу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6-7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ДШ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864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6912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1476" w:type="dxa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Техника умственной работы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2736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Учимся учиться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Т11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Умножайка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Т12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Мнемотехника. Рациональное чтение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Т13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Подготовка к ВПР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ТС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864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1476" w:type="dxa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Жизненные навыки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960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6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Я особенный. «Нравится – не нравится» в моей жизни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ПН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288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Дружба. Я и другой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ПН11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Ответственность. Гнев  и мое поведение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ПН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288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Страх. Смелость. Толерантность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ПН21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1476" w:type="dxa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</w:t>
            </w:r>
            <w:r>
              <w:rPr>
                <w:b/>
                <w:szCs w:val="28"/>
              </w:rPr>
              <w:t xml:space="preserve">Развитие социально-эмоционального интеллекта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960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Тренинг повышения стрессоустойчивос</w:t>
            </w:r>
            <w:r>
              <w:rPr>
                <w:sz w:val="24"/>
              </w:rPr>
              <w:t xml:space="preserve">ти «Сказочная страна». Ступень 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1-3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ПСК11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384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Тренинг повышения стрессоустойчивос</w:t>
            </w:r>
            <w:r>
              <w:rPr>
                <w:sz w:val="24"/>
              </w:rPr>
              <w:t xml:space="preserve">ти «Сказочная страна». Ступень 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ПСК12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384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Тренинг ораторского мастерства </w:t>
            </w:r>
            <w:r>
              <w:rPr>
                <w:sz w:val="24"/>
              </w:rPr>
              <w:t xml:space="preserve">и техник </w:t>
            </w:r>
            <w:r>
              <w:rPr>
                <w:sz w:val="24"/>
              </w:rPr>
              <w:t xml:space="preserve">самопрезентации</w:t>
            </w:r>
            <w:r>
              <w:rPr>
                <w:sz w:val="24"/>
              </w:rPr>
              <w:t xml:space="preserve"> «Искусство владеть аудиторией»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8-10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ПВ31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1476" w:type="dxa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Английский язык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310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3600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33552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стартовый для учащихся дошкольного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5-6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Е01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стартовый+ для учащихся дошкольного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6-7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Е02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стартовый для учащихся младшего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288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2304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</w:t>
            </w:r>
            <w:r>
              <w:rPr>
                <w:sz w:val="24"/>
                <w:lang w:val="en-US"/>
              </w:rPr>
              <w:t xml:space="preserve">Staters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учащихся младшего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4608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</w:t>
            </w:r>
            <w:r>
              <w:rPr>
                <w:sz w:val="24"/>
                <w:lang w:val="en-US"/>
              </w:rPr>
              <w:t xml:space="preserve">Movers</w:t>
            </w:r>
            <w:r>
              <w:rPr>
                <w:sz w:val="24"/>
              </w:rPr>
              <w:t xml:space="preserve"> для учащихся младшего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5760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</w:t>
            </w:r>
            <w:r>
              <w:rPr>
                <w:sz w:val="24"/>
                <w:lang w:val="en-US"/>
              </w:rPr>
              <w:t xml:space="preserve">Flyers</w:t>
            </w:r>
            <w:r>
              <w:rPr>
                <w:sz w:val="24"/>
              </w:rPr>
              <w:t xml:space="preserve"> для учащихся младшего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Е13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288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3456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А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 для учащихся среднего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5-7класс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Е21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432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3456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А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+ для учащихся среднего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Е22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288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2880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А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для учащихся среднего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Е23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2016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А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для учащихся старшего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8-11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Е32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288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2880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В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 для учащихся старшего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8-11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Е33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1152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YLE </w:t>
            </w:r>
            <w:r>
              <w:rPr>
                <w:sz w:val="24"/>
              </w:rPr>
              <w:t xml:space="preserve">Starters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7-10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ExS</w:t>
            </w:r>
            <w:r>
              <w:rPr>
                <w:sz w:val="24"/>
              </w:rPr>
              <w:t xml:space="preserve"> 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96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768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YLE  </w:t>
            </w:r>
            <w:r>
              <w:rPr>
                <w:sz w:val="24"/>
              </w:rPr>
              <w:t xml:space="preserve">Movers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7-10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ExS</w:t>
            </w:r>
            <w:r>
              <w:rPr>
                <w:sz w:val="24"/>
              </w:rPr>
              <w:t xml:space="preserve"> 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384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YLE  </w:t>
            </w:r>
            <w:r>
              <w:rPr>
                <w:sz w:val="24"/>
              </w:rPr>
              <w:t xml:space="preserve">Flyers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7-10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ExS</w:t>
            </w:r>
            <w:r>
              <w:rPr>
                <w:sz w:val="24"/>
              </w:rPr>
              <w:t xml:space="preserve"> 13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384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KET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10-13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ExS</w:t>
            </w:r>
            <w:r>
              <w:rPr>
                <w:sz w:val="24"/>
              </w:rPr>
              <w:t xml:space="preserve"> 22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</w:t>
            </w: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ET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10-13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ExS</w:t>
            </w:r>
            <w:r>
              <w:rPr>
                <w:sz w:val="24"/>
              </w:rPr>
              <w:t xml:space="preserve"> 23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FCE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14-18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ExS</w:t>
            </w:r>
            <w:r>
              <w:rPr>
                <w:sz w:val="24"/>
              </w:rPr>
              <w:t xml:space="preserve"> 35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384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Курс подготовки к ОГЭ РФ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Ex33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Курс подготовки к ЕГЭ РФ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>
              <w:rPr>
                <w:sz w:val="24"/>
              </w:rPr>
              <w:t xml:space="preserve">кл</w:t>
            </w:r>
            <w:r>
              <w:rPr>
                <w:sz w:val="24"/>
              </w:rPr>
              <w:t xml:space="preserve">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Ex34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288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de9d9" w:themeFill="accent6" w:themeFillTint="33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Cs w:val="28"/>
              </w:rPr>
              <w:t xml:space="preserve">ДОО программа: Немецкий язык</w:t>
            </w:r>
            <w:r>
              <w:rPr>
                <w:sz w:val="24"/>
              </w:rPr>
            </w:r>
          </w:p>
        </w:tc>
        <w:tc>
          <w:tcPr>
            <w:shd w:val="clear" w:color="auto" w:fill="fde9d9" w:themeFill="accent6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de9d9" w:themeFill="accent6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de9d9" w:themeFill="accent6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de9d9" w:themeFill="accent6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 w:themeFill="accent6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 w:themeFill="accent6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144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 w:themeFill="accent6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864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элементарный для учащихся среднего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5-7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D21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432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Базовый курс. Уровень элементарный для учащихся среднего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5-8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D22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432</w:t>
            </w:r>
            <w:r>
              <w:rPr>
                <w:sz w:val="24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be4d5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Cs w:val="28"/>
              </w:rPr>
              <w:t xml:space="preserve">ДОО программа: Русский язык. Культура речи</w:t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468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4104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Введение в лингвистику. Орфография. Русский речевой этикет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Р5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Морфемика</w:t>
            </w:r>
            <w:r>
              <w:rPr>
                <w:sz w:val="24"/>
              </w:rPr>
              <w:t xml:space="preserve">. Словообразование. Морфология. 6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6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Морфология. Синтаксис. Основы риторики. 7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Синтаксис словосочетания и простого предложения. 8 класс. 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Р8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Подготовка к ОГЭ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720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Подготовка к ЕГЭ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10-11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Р11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1080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be4d5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Обществознание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216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1728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Подготовка к ОГЭ. 9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ОЗ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Подготовка к ЕГЭ. 10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10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ОЗ10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Подготовка к ЕГЭ. 11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11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ОЗ11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be4d5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История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216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1728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Подготовка к ОГЭ. 9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ИСТ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Подготовка к ЕГЭ. 10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10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ИСТ10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02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Подготовка к ЕГЭ. 11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11 класс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ИСТ11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89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88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</w:tbl>
    <w:p>
      <w:r/>
      <w:r/>
    </w:p>
    <w:p>
      <w:r/>
      <w:r/>
    </w:p>
    <w:p>
      <w:pPr>
        <w:sectPr>
          <w:footnotePr/>
          <w:endnotePr/>
          <w:type w:val="nextPage"/>
          <w:pgSz w:w="16838" w:h="11906" w:orient="landscape"/>
          <w:pgMar w:top="567" w:right="567" w:bottom="567" w:left="709" w:header="0" w:footer="0" w:gutter="0"/>
          <w:cols w:num="1" w:sep="0" w:space="708" w:equalWidth="1"/>
          <w:docGrid w:linePitch="360"/>
        </w:sectPr>
      </w:pPr>
      <w:r/>
      <w:r/>
    </w:p>
    <w:p>
      <w:r/>
      <w:r/>
    </w:p>
    <w:tbl>
      <w:tblPr>
        <w:tblW w:w="15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28"/>
        <w:gridCol w:w="1417"/>
        <w:gridCol w:w="991"/>
        <w:gridCol w:w="993"/>
        <w:gridCol w:w="989"/>
        <w:gridCol w:w="989"/>
        <w:gridCol w:w="1046"/>
        <w:gridCol w:w="1137"/>
      </w:tblGrid>
      <w:tr>
        <w:tblPrEx/>
        <w:trPr>
          <w:trHeight w:val="170"/>
        </w:trPr>
        <w:tc>
          <w:tcPr>
            <w:shd w:val="clear" w:color="auto" w:fill="eaf1dd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BFBFBF" w:sz="4" w:space="0"/>
            </w:tcBorders>
            <w:tcW w:w="7928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color w:val="002060"/>
                <w:szCs w:val="28"/>
              </w:rPr>
              <w:t xml:space="preserve">Программы естественнонаучной направленности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ACA899" w:sz="4" w:space="0"/>
              <w:left w:val="single" w:color="BFBFBF" w:sz="4" w:space="0"/>
              <w:bottom w:val="single" w:color="ACA899" w:sz="4" w:space="0"/>
              <w:right w:val="single" w:color="BFBFBF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ACA899" w:sz="4" w:space="0"/>
              <w:left w:val="single" w:color="BFBFBF" w:sz="4" w:space="0"/>
              <w:bottom w:val="single" w:color="ACA899" w:sz="4" w:space="0"/>
              <w:right w:val="single" w:color="BFBFBF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ACA899" w:sz="4" w:space="0"/>
              <w:left w:val="single" w:color="BFBFBF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360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2880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eaf1dd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BFBFBF" w:sz="4" w:space="0"/>
            </w:tcBorders>
            <w:tcW w:w="7928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Математика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ACA899" w:sz="4" w:space="0"/>
              <w:left w:val="single" w:color="BFBFBF" w:sz="4" w:space="0"/>
              <w:bottom w:val="single" w:color="ACA899" w:sz="4" w:space="0"/>
              <w:right w:val="single" w:color="BFBFBF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ACA899" w:sz="4" w:space="0"/>
              <w:left w:val="single" w:color="BFBFBF" w:sz="4" w:space="0"/>
              <w:bottom w:val="single" w:color="ACA899" w:sz="4" w:space="0"/>
              <w:right w:val="single" w:color="BFBFBF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single" w:color="ACA899" w:sz="4" w:space="0"/>
              <w:left w:val="single" w:color="BFBFBF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360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2880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BFBFBF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Основной курс математики. 5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sz="4" w:space="0"/>
              <w:bottom w:val="single" w:color="ACA899" w:sz="4" w:space="0"/>
              <w:right w:val="single" w:color="BFBFBF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sz="4" w:space="0"/>
              <w:bottom w:val="single" w:color="ACA899" w:sz="4" w:space="0"/>
              <w:right w:val="single" w:color="BFBFBF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М51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Основной курс математики. 6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6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М61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Основной курс алгебры. 7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М71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Подготовка к ОГЭ. 9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МЭ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Подготовка к ЕГЭ. Базовый уровень. 11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10-11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МЭ11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daeef3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BFBFBF" w:sz="4" w:space="0"/>
            </w:tcBorders>
            <w:tcW w:w="7928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color w:val="002060"/>
                <w:szCs w:val="28"/>
              </w:rPr>
              <w:t xml:space="preserve">Программы технической направленности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15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 xml:space="preserve">1260</w:t>
            </w:r>
            <w:r>
              <w:rPr>
                <w:b/>
                <w:color w:val="ff0000"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11160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daeef3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BFBFBF" w:sz="4" w:space="0"/>
            </w:tcBorders>
            <w:tcW w:w="7928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</w:t>
            </w:r>
            <w:r>
              <w:rPr>
                <w:b/>
                <w:szCs w:val="28"/>
              </w:rPr>
              <w:t xml:space="preserve">Цифровые технологии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360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BFBFBF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2880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BFBFBF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Юный</w:t>
            </w:r>
            <w:r>
              <w:rPr>
                <w:sz w:val="24"/>
              </w:rPr>
              <w:t xml:space="preserve"> информатик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2-3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ЦТ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Юный программист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ЦТ3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Юный аниматор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ЦТ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Основы черчения и инженерной графики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7-11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ЦТ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Подготовка к ОГЭ по информатике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ЦТ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13"/>
        </w:trPr>
        <w:tc>
          <w:tcPr>
            <w:shd w:val="clear" w:color="auto" w:fill="daeef3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</w:t>
            </w:r>
            <w:r>
              <w:rPr>
                <w:b/>
                <w:szCs w:val="28"/>
              </w:rPr>
              <w:t xml:space="preserve">Образовательная робототехника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540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single" w:color="BFBFBF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5400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Юные изобретатели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РТ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720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ffffff" w:themeFill="background1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Роботостроение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</w:t>
            </w:r>
            <w:r>
              <w:rPr>
                <w:sz w:val="24"/>
              </w:rPr>
              <w:t xml:space="preserve">-3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РТ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1440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Роботический</w:t>
            </w:r>
            <w:r>
              <w:rPr>
                <w:sz w:val="24"/>
              </w:rPr>
              <w:t xml:space="preserve"> инженер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-5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РТ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1080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Соревновательная робототехника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6-7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РТ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1080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Роботы на</w:t>
            </w:r>
            <w:r>
              <w:rPr>
                <w:sz w:val="24"/>
                <w:lang w:val="en-US"/>
              </w:rPr>
              <w:t xml:space="preserve"> Arduino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7-10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РТ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1080</w:t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daeef3" w:themeFill="accent5" w:themeFillTint="33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</w:t>
            </w:r>
            <w:r>
              <w:rPr>
                <w:b/>
                <w:szCs w:val="28"/>
              </w:rPr>
              <w:t xml:space="preserve">Программирование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 w:themeFill="accent5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 w:themeFill="accent5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 w:themeFill="accent5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360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 w:themeFill="accent5" w:themeFillTint="33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2880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Алгоритмика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1-2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ПР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Визуальное программирование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3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ПР3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576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Основы алгоритмизации и программирования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ПР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864</w:t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6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Программирование на </w:t>
            </w:r>
            <w:r>
              <w:rPr>
                <w:sz w:val="24"/>
                <w:lang w:val="en-US"/>
              </w:rPr>
              <w:t xml:space="preserve">Pyton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7-11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ПР8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864</w:t>
            </w:r>
            <w:r>
              <w:rPr>
                <w:sz w:val="24"/>
              </w:rPr>
            </w:r>
          </w:p>
        </w:tc>
      </w:tr>
    </w:tbl>
    <w:p>
      <w:r/>
      <w:r/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28"/>
        <w:gridCol w:w="1378"/>
        <w:gridCol w:w="991"/>
        <w:gridCol w:w="993"/>
        <w:gridCol w:w="989"/>
        <w:gridCol w:w="989"/>
        <w:gridCol w:w="1046"/>
        <w:gridCol w:w="1137"/>
      </w:tblGrid>
      <w:tr>
        <w:tblPrEx/>
        <w:trPr>
          <w:trHeight w:val="300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color w:val="002060"/>
                <w:szCs w:val="28"/>
              </w:rPr>
              <w:t xml:space="preserve">Программы художественной направленности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23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1368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10944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2dbdb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</w:t>
            </w:r>
            <w:r>
              <w:rPr>
                <w:b/>
                <w:szCs w:val="28"/>
              </w:rPr>
              <w:t xml:space="preserve">Арт</w:t>
            </w:r>
            <w:r>
              <w:rPr>
                <w:b/>
                <w:szCs w:val="28"/>
              </w:rPr>
              <w:t xml:space="preserve"> - </w:t>
            </w:r>
            <w:r>
              <w:rPr>
                <w:b/>
                <w:szCs w:val="28"/>
              </w:rPr>
              <w:t xml:space="preserve">дизайн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2dbdb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shd w:val="clear" w:color="auto" w:fill="f2dbdb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shd w:val="clear" w:color="auto" w:fill="f2dbdb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216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1728</w:t>
            </w:r>
            <w:r>
              <w:rPr>
                <w:b/>
                <w:color w:val="000000" w:themeColor="text1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Фантазеры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6-7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АМ04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576</w:t>
            </w:r>
            <w:r>
              <w:rPr>
                <w:color w:val="000000" w:themeColor="text1"/>
                <w:sz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Дизайн-бюро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АМС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1152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Искусство рисовать песком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720</w:t>
            </w:r>
            <w:r>
              <w:rPr>
                <w:b/>
                <w:color w:val="000000" w:themeColor="text1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Sand – Art 1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1-4класс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SA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720</w:t>
            </w:r>
            <w:r>
              <w:rPr>
                <w:color w:val="000000" w:themeColor="text1"/>
                <w:sz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Мастерская художника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792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7920</w:t>
            </w:r>
            <w:r>
              <w:rPr>
                <w:b/>
                <w:color w:val="000000" w:themeColor="text1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Хочу рисовать. Ступень 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5-6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МХ02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144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1440</w:t>
            </w:r>
            <w:r>
              <w:rPr>
                <w:color w:val="000000" w:themeColor="text1"/>
                <w:sz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Магия красок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1-2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МХ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1440</w:t>
            </w:r>
            <w:r>
              <w:rPr>
                <w:color w:val="000000" w:themeColor="text1"/>
                <w:sz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Искусство и самовыражение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МХ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216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2160</w:t>
            </w:r>
            <w:r>
              <w:rPr>
                <w:color w:val="000000" w:themeColor="text1"/>
                <w:sz w:val="24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Живопись без границ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МХ3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288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2880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ДОО программа: Вокальная студия «Планета детей»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288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576</w:t>
            </w:r>
            <w:r>
              <w:rPr>
                <w:b/>
                <w:color w:val="000000" w:themeColor="text1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Индивидуальная программа обучения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5-18</w:t>
            </w:r>
            <w:r>
              <w:rPr>
                <w:sz w:val="24"/>
              </w:rPr>
              <w:t xml:space="preserve">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ВС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108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Весёлые нотки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4-5</w:t>
            </w:r>
            <w:r>
              <w:rPr>
                <w:sz w:val="24"/>
              </w:rPr>
              <w:t xml:space="preserve">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ВС01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72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Нотные бусинки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5-6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ВС02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72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Мелодия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6-7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72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Волшебные звуки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1-2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72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792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Звуки красоты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ВС13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right"/>
              <w:spacing w:before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180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2dbdb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11290" w:type="dxa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ПО </w:t>
            </w:r>
            <w:r>
              <w:rPr>
                <w:b/>
                <w:szCs w:val="28"/>
                <w:lang w:val="en-US"/>
              </w:rPr>
              <w:t xml:space="preserve">ФИЛИАЛУ</w:t>
            </w:r>
            <w:r>
              <w:rPr>
                <w:b/>
                <w:szCs w:val="28"/>
              </w:rPr>
              <w:t xml:space="preserve">: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109</w:t>
            </w:r>
            <w:r>
              <w:rPr>
                <w:b/>
                <w:szCs w:val="28"/>
              </w:rPr>
              <w:t xml:space="preserve"> гр.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989" w:type="dxa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900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уч.м</w:t>
            </w:r>
            <w:r>
              <w:rPr>
                <w:b/>
                <w:szCs w:val="28"/>
              </w:rPr>
              <w:t xml:space="preserve">.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046" w:type="dxa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9636</w:t>
            </w:r>
            <w:r>
              <w:rPr>
                <w:b/>
                <w:szCs w:val="28"/>
              </w:rPr>
              <w:t xml:space="preserve"> ур.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1137" w:type="dxa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83136</w:t>
            </w:r>
            <w:r>
              <w:rPr>
                <w:b/>
                <w:szCs w:val="28"/>
              </w:rPr>
              <w:t xml:space="preserve"> ч/ч.</w:t>
            </w:r>
            <w:r>
              <w:rPr>
                <w:b/>
                <w:szCs w:val="28"/>
              </w:rPr>
            </w:r>
          </w:p>
        </w:tc>
      </w:tr>
    </w:tbl>
    <w:p>
      <w:pPr>
        <w:numPr>
          <w:ilvl w:val="1"/>
          <w:numId w:val="29"/>
        </w:numPr>
        <w:ind w:left="1122" w:hanging="748"/>
        <w:jc w:val="both"/>
        <w:tabs>
          <w:tab w:val="num" w:pos="1134" w:leader="none"/>
          <w:tab w:val="clear" w:pos="1460" w:leader="none"/>
        </w:tabs>
        <w:rPr>
          <w:i/>
        </w:rPr>
        <w:sectPr>
          <w:footnotePr/>
          <w:endnotePr/>
          <w:type w:val="nextPage"/>
          <w:pgSz w:w="16838" w:h="11906" w:orient="landscape"/>
          <w:pgMar w:top="1134" w:right="567" w:bottom="567" w:left="567" w:header="0" w:footer="0" w:gutter="0"/>
          <w:cols w:num="1" w:sep="0" w:space="708" w:equalWidth="1"/>
          <w:docGrid w:linePitch="360"/>
        </w:sectPr>
      </w:pPr>
      <w:r>
        <w:rPr>
          <w:i/>
        </w:rPr>
      </w:r>
      <w:r>
        <w:rPr>
          <w:i/>
        </w:rPr>
      </w:r>
    </w:p>
    <w:p>
      <w:pPr>
        <w:numPr>
          <w:ilvl w:val="1"/>
          <w:numId w:val="29"/>
        </w:numPr>
        <w:ind w:left="1122" w:hanging="748"/>
        <w:jc w:val="both"/>
        <w:tabs>
          <w:tab w:val="num" w:pos="1134" w:leader="none"/>
          <w:tab w:val="clear" w:pos="1460" w:leader="none"/>
        </w:tabs>
      </w:pPr>
      <w:r>
        <w:rPr>
          <w:i/>
        </w:rPr>
        <w:t xml:space="preserve">К</w:t>
      </w:r>
      <w:r>
        <w:t xml:space="preserve">онтингент обучающихся, учебная нагрузка, годовой объем часов по курсам, программам и Центру в целом.      </w:t>
      </w:r>
      <w:r/>
    </w:p>
    <w:p>
      <w:pPr>
        <w:ind w:left="1122"/>
        <w:jc w:val="both"/>
      </w:pPr>
      <w:r>
        <w:t xml:space="preserve">Летний интенсив</w:t>
      </w:r>
      <w:r/>
    </w:p>
    <w:p>
      <w:pPr>
        <w:ind w:firstLine="37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484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081"/>
        <w:gridCol w:w="1321"/>
        <w:gridCol w:w="1046"/>
        <w:gridCol w:w="1027"/>
        <w:gridCol w:w="879"/>
        <w:gridCol w:w="1030"/>
        <w:gridCol w:w="1027"/>
        <w:gridCol w:w="1015"/>
      </w:tblGrid>
      <w:tr>
        <w:tblPrEx/>
        <w:trPr>
          <w:trHeight w:val="772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курса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возраст/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часов курса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к-во групп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к-во обучающихся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объем часов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человеко</w:t>
            </w:r>
            <w:r>
              <w:rPr>
                <w:sz w:val="22"/>
                <w:szCs w:val="22"/>
              </w:rPr>
              <w:t xml:space="preserve"> часов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color w:val="002060"/>
                <w:szCs w:val="28"/>
              </w:rPr>
              <w:t xml:space="preserve">Программы социально-</w:t>
            </w:r>
            <w:r>
              <w:rPr>
                <w:b/>
                <w:color w:val="002060"/>
                <w:szCs w:val="28"/>
              </w:rPr>
              <w:t xml:space="preserve">гуманитарной</w:t>
            </w:r>
            <w:r>
              <w:rPr>
                <w:b/>
                <w:color w:val="002060"/>
                <w:szCs w:val="28"/>
              </w:rPr>
              <w:t xml:space="preserve"> направленности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45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423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984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9432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Монтессори – класс «Я сам»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FBD4B4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Мир вокруг меня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FBD4B4" w:sz="4" w:space="0"/>
              <w:bottom w:val="single" w:color="ACA899" w:sz="4" w:space="0"/>
              <w:right w:val="single" w:color="FBD4B4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FBD4B4" w:sz="4" w:space="0"/>
              <w:bottom w:val="single" w:color="ACA899" w:sz="4" w:space="0"/>
              <w:right w:val="single" w:color="FBD4B4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FBD4B4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МКС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128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386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Введение в школьную жизнь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768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FBD4B4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Чтение с увлечением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FBD4B4" w:sz="4" w:space="0"/>
              <w:bottom w:val="single" w:color="ACA899" w:sz="4" w:space="0"/>
              <w:right w:val="single" w:color="FBD4B4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5-6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FBD4B4" w:sz="4" w:space="0"/>
              <w:bottom w:val="single" w:color="ACA899" w:sz="4" w:space="0"/>
              <w:right w:val="single" w:color="FBD4B4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FBD4B4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ДШС 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384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FBD4B4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Я - ученик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FBD4B4" w:sz="4" w:space="0"/>
              <w:bottom w:val="single" w:color="ACA899" w:sz="4" w:space="0"/>
              <w:right w:val="single" w:color="FBD4B4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6-7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FBD4B4" w:sz="4" w:space="0"/>
              <w:bottom w:val="single" w:color="ACA899" w:sz="4" w:space="0"/>
              <w:right w:val="single" w:color="FBD4B4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single" w:color="FBD4B4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ДШС5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384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Техника умственной работы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960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Учимся играя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ТС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Пифагор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ТС5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Задачкин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ТС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Логическое мышление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ТС3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Секреты памяти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4-5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ТС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Английский язык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23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232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528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5568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 </w:t>
            </w:r>
            <w:r>
              <w:rPr>
                <w:sz w:val="24"/>
              </w:rPr>
              <w:t xml:space="preserve">курс.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тартовый</w:t>
            </w:r>
            <w:r>
              <w:rPr>
                <w:sz w:val="24"/>
              </w:rPr>
              <w:t xml:space="preserve"> для учащихся дошкольного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5-6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ЕV01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240</w:t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</w:t>
            </w:r>
            <w:r>
              <w:rPr>
                <w:sz w:val="24"/>
              </w:rPr>
              <w:t xml:space="preserve"> курс. Уровень </w:t>
            </w:r>
            <w:r>
              <w:rPr>
                <w:sz w:val="24"/>
              </w:rPr>
              <w:t xml:space="preserve">стартовый+ для учащихся дошкольного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6-7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ЕV02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240</w:t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Базовый </w:t>
            </w:r>
            <w:r>
              <w:rPr>
                <w:sz w:val="24"/>
              </w:rPr>
              <w:t xml:space="preserve">курс. Уровень стартовый+</w:t>
            </w:r>
            <w:r>
              <w:rPr>
                <w:sz w:val="24"/>
              </w:rPr>
              <w:t xml:space="preserve"> для учащихся дошкольного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6-7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Е02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240</w:t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</w:t>
            </w:r>
            <w:r>
              <w:rPr>
                <w:sz w:val="24"/>
              </w:rPr>
              <w:t xml:space="preserve"> курс. Уровень </w:t>
            </w:r>
            <w:r>
              <w:rPr>
                <w:sz w:val="24"/>
              </w:rPr>
              <w:t xml:space="preserve">стартовый+ для учащихся младшего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ЕV10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</w:t>
            </w:r>
            <w:r>
              <w:rPr>
                <w:sz w:val="24"/>
              </w:rPr>
              <w:t xml:space="preserve"> курс. Уров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нь </w:t>
            </w:r>
            <w:r>
              <w:rPr>
                <w:sz w:val="24"/>
                <w:lang w:val="en-US"/>
              </w:rPr>
              <w:t xml:space="preserve">Startes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+ для учащихся младшего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EV</w:t>
            </w: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48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480</w:t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 </w:t>
            </w:r>
            <w:r>
              <w:rPr>
                <w:sz w:val="24"/>
              </w:rPr>
              <w:t xml:space="preserve">курс. Уровень </w:t>
            </w:r>
            <w:r>
              <w:rPr>
                <w:sz w:val="24"/>
                <w:lang w:val="en-US"/>
              </w:rPr>
              <w:t xml:space="preserve">Movers</w:t>
            </w:r>
            <w:r>
              <w:rPr>
                <w:sz w:val="24"/>
              </w:rPr>
              <w:t xml:space="preserve">+</w:t>
            </w:r>
            <w:r>
              <w:rPr>
                <w:sz w:val="24"/>
              </w:rPr>
              <w:t xml:space="preserve"> для учащихся младшего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-4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EV</w:t>
            </w: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48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480</w:t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</w:t>
            </w:r>
            <w:r>
              <w:rPr>
                <w:sz w:val="24"/>
              </w:rPr>
              <w:t xml:space="preserve"> курс. Уровень </w:t>
            </w:r>
            <w:r>
              <w:rPr>
                <w:sz w:val="24"/>
                <w:lang w:val="en-US"/>
              </w:rPr>
              <w:t xml:space="preserve">Flyers</w:t>
            </w:r>
            <w:r>
              <w:rPr>
                <w:sz w:val="24"/>
              </w:rPr>
              <w:t xml:space="preserve">+</w:t>
            </w:r>
            <w:r>
              <w:rPr>
                <w:sz w:val="24"/>
              </w:rPr>
              <w:t xml:space="preserve"> для учащихся младшего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EV</w:t>
            </w: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48</w:t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480</w:t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 </w:t>
            </w:r>
            <w:r>
              <w:rPr>
                <w:sz w:val="24"/>
              </w:rPr>
              <w:t xml:space="preserve">курс. Уровень А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 для учащихся среднего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EV</w:t>
            </w:r>
            <w:r>
              <w:rPr>
                <w:sz w:val="24"/>
              </w:rPr>
              <w:t xml:space="preserve">21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 </w:t>
            </w:r>
            <w:r>
              <w:rPr>
                <w:sz w:val="24"/>
              </w:rPr>
              <w:t xml:space="preserve">курс. Уровень А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+</w:t>
            </w:r>
            <w:r>
              <w:rPr>
                <w:sz w:val="24"/>
              </w:rPr>
              <w:t xml:space="preserve"> для учащихся среднего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EV</w:t>
            </w: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</w:t>
            </w:r>
            <w:r>
              <w:rPr>
                <w:sz w:val="24"/>
              </w:rPr>
              <w:t xml:space="preserve"> курс. Уровень А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для учащихся среднего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EV</w:t>
            </w:r>
            <w:r>
              <w:rPr>
                <w:sz w:val="24"/>
              </w:rPr>
              <w:t xml:space="preserve">23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 курс. Уровень А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для учащихся старшего школьного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EV</w:t>
            </w:r>
            <w:r>
              <w:rPr>
                <w:sz w:val="24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  <w:lang w:val="en-US"/>
              </w:rPr>
              <w:t xml:space="preserve">4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288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</w:t>
            </w:r>
            <w:r>
              <w:rPr>
                <w:sz w:val="24"/>
                <w:lang w:val="en-US"/>
              </w:rPr>
              <w:t xml:space="preserve">YLE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Starters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2-3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ExS</w:t>
            </w: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</w:t>
            </w:r>
            <w:r>
              <w:rPr>
                <w:sz w:val="24"/>
                <w:lang w:val="en-US"/>
              </w:rPr>
              <w:t xml:space="preserve">YLE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Movers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4-5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ExS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  <w:lang w:val="en-US"/>
              </w:rPr>
              <w:t xml:space="preserve">2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</w:t>
            </w:r>
            <w:r>
              <w:rPr>
                <w:sz w:val="24"/>
                <w:lang w:val="en-US"/>
              </w:rPr>
              <w:t xml:space="preserve">YLE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Flyers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5-6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ExS</w:t>
            </w: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Подготовка к экзамену KET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  <w:lang w:val="en-US"/>
              </w:rPr>
              <w:t xml:space="preserve">-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ExS22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экзамену РЕТ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  <w:lang w:val="en-US"/>
              </w:rPr>
              <w:t xml:space="preserve">-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ExS2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416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Немецкий язык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456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</w:t>
            </w:r>
            <w:r>
              <w:rPr>
                <w:sz w:val="24"/>
              </w:rPr>
              <w:t xml:space="preserve"> курс. Уровень </w:t>
            </w:r>
            <w:r>
              <w:rPr>
                <w:sz w:val="24"/>
              </w:rPr>
              <w:t xml:space="preserve">стартовый+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для учащихся среднего школьного возраста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DF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Русский язык. Культура речи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1152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Выпускник начальной школы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4/5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РС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Практикум по орфографической и пунктуационной грамотности. 5 класс.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РС5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Практикум по орфографической и пунктуационной грамотности. 6 класс.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РС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Практикум по орфографической и пунктуационной зоркости. 7 класс.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РС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ОГЭ. Сжатое изложение. Сочинение. Тест.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РЭ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384</w:t>
            </w:r>
            <w:r>
              <w:rPr>
                <w:sz w:val="24"/>
              </w:rPr>
            </w:r>
          </w:p>
        </w:tc>
      </w:tr>
      <w:tr>
        <w:tblPrEx/>
        <w:trPr>
          <w:trHeight w:val="414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</w:t>
            </w:r>
            <w:r>
              <w:rPr>
                <w:b/>
                <w:szCs w:val="28"/>
              </w:rPr>
              <w:t xml:space="preserve">Развитие социально-эмоционального интеллекта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Тренинг повышения стрессоустойчивости "Сказочная страна". Ступень 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5-7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ПСК01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Тренинг повышения стрессоустойчивости "Сказочная страна". Ступень 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1-2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ПСК11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</w:tr>
      <w:tr>
        <w:tblPrEx/>
        <w:trPr>
          <w:trHeight w:val="420"/>
        </w:trPr>
        <w:tc>
          <w:tcPr>
            <w:gridSpan w:val="4"/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Обществознание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368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Решение олимпиадных заданий по обществознанию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8/9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ОЗС5/1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За неделю до ЕГЭ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ОЗС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128</w:t>
            </w:r>
            <w:r>
              <w:rPr>
                <w:sz w:val="24"/>
              </w:rPr>
            </w:r>
          </w:p>
        </w:tc>
      </w:tr>
      <w:tr>
        <w:tblPrEx/>
        <w:trPr>
          <w:trHeight w:val="434"/>
        </w:trPr>
        <w:tc>
          <w:tcPr>
            <w:shd w:val="clear" w:color="auto" w:fill="fbe4d5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b/>
                <w:szCs w:val="28"/>
              </w:rPr>
              <w:t xml:space="preserve">ДОО программа: История</w:t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be4d5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be4d5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192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434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Решение олимпиадных заданий по истории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8/9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ИСТС5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eaf1dd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color w:val="002060"/>
                <w:szCs w:val="28"/>
              </w:rPr>
              <w:t xml:space="preserve">Программы </w:t>
            </w:r>
            <w:r>
              <w:rPr>
                <w:b/>
                <w:color w:val="002060"/>
                <w:szCs w:val="28"/>
              </w:rPr>
              <w:t xml:space="preserve">естественно</w:t>
            </w:r>
            <w:r>
              <w:rPr>
                <w:b/>
                <w:color w:val="002060"/>
                <w:szCs w:val="28"/>
              </w:rPr>
              <w:t xml:space="preserve">-</w:t>
            </w:r>
            <w:r>
              <w:rPr>
                <w:b/>
                <w:color w:val="002060"/>
                <w:szCs w:val="28"/>
              </w:rPr>
              <w:t xml:space="preserve">научной</w:t>
            </w:r>
            <w:r>
              <w:rPr>
                <w:b/>
                <w:color w:val="002060"/>
                <w:szCs w:val="28"/>
              </w:rPr>
              <w:t xml:space="preserve"> направленности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192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eaf1dd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Математика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eaf1dd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192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4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Выпускник начальной школы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МС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/1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</w:tbl>
    <w:p>
      <w:r/>
      <w:r/>
    </w:p>
    <w:tbl>
      <w:tblPr>
        <w:tblW w:w="484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081"/>
        <w:gridCol w:w="1321"/>
        <w:gridCol w:w="1046"/>
        <w:gridCol w:w="1027"/>
        <w:gridCol w:w="879"/>
        <w:gridCol w:w="1030"/>
        <w:gridCol w:w="1027"/>
        <w:gridCol w:w="1015"/>
      </w:tblGrid>
      <w:tr>
        <w:tblPrEx/>
        <w:trPr>
          <w:trHeight w:val="283"/>
        </w:trPr>
        <w:tc>
          <w:tcPr>
            <w:gridSpan w:val="4"/>
            <w:shd w:val="clear" w:color="auto" w:fill="daeef3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color w:val="002060"/>
                <w:szCs w:val="28"/>
              </w:rPr>
              <w:t xml:space="preserve">Программы технической направленности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216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1728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4"/>
            <w:shd w:val="clear" w:color="auto" w:fill="daeef3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vAlign w:val="center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</w:t>
            </w:r>
            <w:r>
              <w:rPr>
                <w:b/>
                <w:szCs w:val="28"/>
              </w:rPr>
              <w:t xml:space="preserve">Цифровые технологии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768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Алгоритмика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1-2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Визуальное программирование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Основы алгоритмизации и программирования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7-8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Программирование на </w:t>
            </w:r>
            <w:r>
              <w:rPr>
                <w:sz w:val="24"/>
                <w:lang w:val="en-US"/>
              </w:rPr>
              <w:t xml:space="preserve">Pyton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7-11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gridSpan w:val="4"/>
            <w:shd w:val="clear" w:color="auto" w:fill="daeef3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ДОО программа: Образовательная робототехника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576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Роботический</w:t>
            </w:r>
            <w:r>
              <w:rPr>
                <w:sz w:val="24"/>
              </w:rPr>
              <w:t xml:space="preserve"> инженер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-5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РТ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Соревновательная робототехника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6-7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РТ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Роботы на</w:t>
            </w:r>
            <w:r>
              <w:rPr>
                <w:sz w:val="24"/>
                <w:lang w:val="en-US"/>
              </w:rPr>
              <w:t xml:space="preserve"> Arduino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7-10</w:t>
            </w:r>
            <w:r>
              <w:rPr>
                <w:sz w:val="24"/>
              </w:rPr>
              <w:t xml:space="preserve">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РТ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daeef3" w:themeFill="accent5" w:themeFillTint="33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Программирование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daeef3" w:themeFill="accent5" w:themeFillTint="33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384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Основы алгоритмизации и программирования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7-8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Программирование на </w:t>
            </w:r>
            <w:r>
              <w:rPr>
                <w:sz w:val="24"/>
                <w:lang w:val="en-US"/>
              </w:rPr>
              <w:t xml:space="preserve">Pyton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7-11 </w:t>
            </w: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192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color w:val="002060"/>
                <w:szCs w:val="28"/>
              </w:rPr>
              <w:t xml:space="preserve">Программы художественной направленности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85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196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1740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</w:t>
            </w:r>
            <w:r>
              <w:rPr>
                <w:b/>
                <w:szCs w:val="28"/>
              </w:rPr>
              <w:t xml:space="preserve">Арт</w:t>
            </w:r>
            <w:r>
              <w:rPr>
                <w:b/>
                <w:szCs w:val="28"/>
              </w:rPr>
              <w:t xml:space="preserve"> - мастерская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480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Умелые ладошки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5-7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АМС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Арт</w:t>
            </w:r>
            <w:r>
              <w:rPr>
                <w:sz w:val="24"/>
              </w:rPr>
              <w:t xml:space="preserve"> – мастерская №1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АМ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Искусство рисовать песком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Sand Art 1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24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SAS1</w:t>
            </w:r>
            <w:r>
              <w:rPr>
                <w:sz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240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ДОО </w:t>
            </w:r>
            <w:r>
              <w:rPr>
                <w:b/>
                <w:szCs w:val="28"/>
                <w:lang w:val="en-US"/>
              </w:rPr>
              <w:t xml:space="preserve">программа</w:t>
            </w:r>
            <w:r>
              <w:rPr>
                <w:b/>
                <w:szCs w:val="28"/>
                <w:lang w:val="en-US"/>
              </w:rPr>
              <w:t xml:space="preserve">: </w:t>
            </w:r>
            <w:r>
              <w:rPr>
                <w:b/>
                <w:szCs w:val="28"/>
                <w:lang w:val="en-US"/>
              </w:rPr>
              <w:t xml:space="preserve">Мастерская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  <w:lang w:val="en-US"/>
              </w:rPr>
              <w:t xml:space="preserve">художника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40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96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960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Творческое лето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5-7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МХС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Скульптура малых форм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МХ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480</w:t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de9d9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ДОО программа: Вокальная студия «Планета детей»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15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28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de9d9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60</w:t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Индивидуальная программа обучения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5-18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Весёлые нотки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4-5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ВС01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Нотные бусинки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5-6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ВС02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Мелодия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6-7 лет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Волшебные звуки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1-2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8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2619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Звуки красоты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2-3 класс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ВС13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gridSpan w:val="4"/>
            <w:shd w:val="clear" w:color="auto" w:fill="f2dbdb"/>
            <w:tcBorders>
              <w:top w:val="single" w:color="ACA899" w:sz="4" w:space="0"/>
              <w:left w:val="single" w:color="ACA899" w:sz="4" w:space="0"/>
              <w:bottom w:val="single" w:color="ACA899" w:sz="4" w:space="0"/>
              <w:right w:val="single" w:color="ACA899" w:sz="4" w:space="0"/>
            </w:tcBorders>
            <w:tcW w:w="3719" w:type="pct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  ВСЕГО ПО ФИЛИАЛУ: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285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69</w:t>
            </w:r>
            <w:r>
              <w:rPr>
                <w:b/>
                <w:szCs w:val="28"/>
              </w:rPr>
              <w:t xml:space="preserve"> гр.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4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588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уч</w:t>
            </w:r>
            <w:r>
              <w:rPr>
                <w:b/>
                <w:szCs w:val="28"/>
              </w:rPr>
              <w:t xml:space="preserve">.м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33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1420</w:t>
            </w:r>
            <w:r>
              <w:rPr>
                <w:b/>
                <w:szCs w:val="28"/>
              </w:rPr>
              <w:t xml:space="preserve"> ур.</w:t>
            </w:r>
            <w:r>
              <w:rPr>
                <w:b/>
                <w:szCs w:val="28"/>
              </w:rPr>
            </w:r>
          </w:p>
        </w:tc>
        <w:tc>
          <w:tcPr>
            <w:shd w:val="clear" w:color="auto" w:fill="f2dbdb"/>
            <w:tcBorders>
              <w:top w:val="single" w:color="ACA899" w:sz="4" w:space="0"/>
              <w:left w:val="none" w:color="000000" w:sz="4" w:space="0"/>
              <w:bottom w:val="single" w:color="ACA899" w:sz="4" w:space="0"/>
              <w:right w:val="single" w:color="ACA899" w:sz="4" w:space="0"/>
            </w:tcBorders>
            <w:tcW w:w="329" w:type="pct"/>
            <w:textDirection w:val="lrTb"/>
            <w:noWrap w:val="false"/>
          </w:tcPr>
          <w:p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13092</w:t>
            </w:r>
            <w:r>
              <w:rPr>
                <w:b/>
                <w:szCs w:val="28"/>
              </w:rPr>
              <w:t xml:space="preserve">ч/ч.</w:t>
            </w:r>
            <w:r>
              <w:rPr>
                <w:b/>
                <w:szCs w:val="28"/>
              </w:rPr>
            </w:r>
          </w:p>
        </w:tc>
      </w:tr>
    </w:tbl>
    <w:p>
      <w:pPr>
        <w:ind w:firstLine="374"/>
        <w:jc w:val="center"/>
        <w:spacing w:before="120"/>
      </w:pPr>
      <w:r/>
      <w:r/>
    </w:p>
    <w:sectPr>
      <w:footnotePr/>
      <w:endnotePr/>
      <w:type w:val="nextPage"/>
      <w:pgSz w:w="16838" w:h="11906" w:orient="landscape"/>
      <w:pgMar w:top="1134" w:right="567" w:bottom="567" w:left="567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 2">
    <w:panose1 w:val="05040102010807070707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mbria">
    <w:panose1 w:val="02040503050406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95" w:hanging="720"/>
        <w:tabs>
          <w:tab w:val="num" w:pos="79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70" w:hanging="720"/>
        <w:tabs>
          <w:tab w:val="num" w:pos="87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1080"/>
        <w:tabs>
          <w:tab w:val="num" w:pos="130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80" w:hanging="1080"/>
        <w:tabs>
          <w:tab w:val="num" w:pos="13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15" w:hanging="1440"/>
        <w:tabs>
          <w:tab w:val="num" w:pos="18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  <w:tabs>
          <w:tab w:val="num" w:pos="225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  <w:tabs>
          <w:tab w:val="num" w:pos="232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60" w:hanging="2160"/>
        <w:tabs>
          <w:tab w:val="num" w:pos="27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1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"/>
      <w:lvlJc w:val="left"/>
      <w:pPr>
        <w:ind w:left="360" w:hanging="360"/>
        <w:tabs>
          <w:tab w:val="num" w:pos="360" w:leader="none"/>
        </w:tabs>
      </w:pPr>
      <w:rPr>
        <w:rFonts w:hint="default" w:ascii="Wingdings 2" w:hAnsi="Wingdings 2"/>
      </w:rPr>
    </w:lvl>
    <w:lvl w:ilvl="1">
      <w:start w:val="1"/>
      <w:numFmt w:val="bullet"/>
      <w:isLgl w:val="false"/>
      <w:suff w:val="tab"/>
      <w:lvlText w:val="o"/>
      <w:lvlJc w:val="left"/>
      <w:pPr>
        <w:ind w:left="-360" w:hanging="360"/>
        <w:tabs>
          <w:tab w:val="num" w:pos="-3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94" w:hanging="720"/>
        <w:tabs>
          <w:tab w:val="num" w:pos="109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68" w:hanging="720"/>
        <w:tabs>
          <w:tab w:val="num" w:pos="146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02" w:hanging="1080"/>
        <w:tabs>
          <w:tab w:val="num" w:pos="220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76" w:hanging="1080"/>
        <w:tabs>
          <w:tab w:val="num" w:pos="2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10" w:hanging="1440"/>
        <w:tabs>
          <w:tab w:val="num" w:pos="331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044" w:hanging="1800"/>
        <w:tabs>
          <w:tab w:val="num" w:pos="404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8" w:hanging="1800"/>
        <w:tabs>
          <w:tab w:val="num" w:pos="4418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152" w:hanging="2160"/>
        <w:tabs>
          <w:tab w:val="num" w:pos="5152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50" w:hanging="750"/>
        <w:tabs>
          <w:tab w:val="num" w:pos="75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60" w:hanging="750"/>
        <w:tabs>
          <w:tab w:val="num" w:pos="14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98" w:hanging="750"/>
        <w:tabs>
          <w:tab w:val="num" w:pos="149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02" w:hanging="1080"/>
        <w:tabs>
          <w:tab w:val="num" w:pos="220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76" w:hanging="1080"/>
        <w:tabs>
          <w:tab w:val="num" w:pos="2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10" w:hanging="1440"/>
        <w:tabs>
          <w:tab w:val="num" w:pos="331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044" w:hanging="1800"/>
        <w:tabs>
          <w:tab w:val="num" w:pos="404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8" w:hanging="1800"/>
        <w:tabs>
          <w:tab w:val="num" w:pos="4418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152" w:hanging="2160"/>
        <w:tabs>
          <w:tab w:val="num" w:pos="5152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95" w:hanging="720"/>
        <w:tabs>
          <w:tab w:val="num" w:pos="79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70" w:hanging="720"/>
        <w:tabs>
          <w:tab w:val="num" w:pos="87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1080"/>
        <w:tabs>
          <w:tab w:val="num" w:pos="130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80" w:hanging="1080"/>
        <w:tabs>
          <w:tab w:val="num" w:pos="13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15" w:hanging="1440"/>
        <w:tabs>
          <w:tab w:val="num" w:pos="18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  <w:tabs>
          <w:tab w:val="num" w:pos="225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  <w:tabs>
          <w:tab w:val="num" w:pos="232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60" w:hanging="2160"/>
        <w:tabs>
          <w:tab w:val="num" w:pos="276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397" w:hanging="340"/>
        <w:tabs>
          <w:tab w:val="num" w:pos="41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5" w:hanging="720"/>
        <w:tabs>
          <w:tab w:val="num" w:pos="79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70" w:hanging="720"/>
        <w:tabs>
          <w:tab w:val="num" w:pos="87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1080"/>
        <w:tabs>
          <w:tab w:val="num" w:pos="130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80" w:hanging="1080"/>
        <w:tabs>
          <w:tab w:val="num" w:pos="13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15" w:hanging="1440"/>
        <w:tabs>
          <w:tab w:val="num" w:pos="18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  <w:tabs>
          <w:tab w:val="num" w:pos="225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  <w:tabs>
          <w:tab w:val="num" w:pos="232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60" w:hanging="2160"/>
        <w:tabs>
          <w:tab w:val="num" w:pos="276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95" w:hanging="720"/>
        <w:tabs>
          <w:tab w:val="num" w:pos="79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70" w:hanging="720"/>
        <w:tabs>
          <w:tab w:val="num" w:pos="87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1080"/>
        <w:tabs>
          <w:tab w:val="num" w:pos="130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80" w:hanging="1080"/>
        <w:tabs>
          <w:tab w:val="num" w:pos="13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15" w:hanging="1440"/>
        <w:tabs>
          <w:tab w:val="num" w:pos="18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  <w:tabs>
          <w:tab w:val="num" w:pos="225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  <w:tabs>
          <w:tab w:val="num" w:pos="2325" w:leader="none"/>
        </w:tabs>
      </w:pPr>
      <w:rPr>
        <w:rFonts w:hint="default"/>
      </w:rPr>
    </w:lvl>
    <w:lvl w:ilvl="8">
      <w:start w:val="5"/>
      <w:numFmt w:val="decimal"/>
      <w:isLgl w:val="false"/>
      <w:suff w:val="tab"/>
      <w:lvlText w:val="1.%9"/>
      <w:lvlJc w:val="left"/>
      <w:pPr>
        <w:ind w:left="2760" w:hanging="2160"/>
        <w:tabs>
          <w:tab w:val="num" w:pos="2760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34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2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8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14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340" w:hanging="340"/>
        <w:tabs>
          <w:tab w:val="num" w:pos="36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567" w:hanging="397"/>
        <w:tabs>
          <w:tab w:val="num" w:pos="56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34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2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8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4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70" w:hanging="360"/>
        <w:tabs>
          <w:tab w:val="num" w:pos="117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  <w:tabs>
          <w:tab w:val="num" w:pos="189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  <w:tabs>
          <w:tab w:val="num" w:pos="261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  <w:tabs>
          <w:tab w:val="num" w:pos="333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  <w:tabs>
          <w:tab w:val="num" w:pos="405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  <w:tabs>
          <w:tab w:val="num" w:pos="477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  <w:tabs>
          <w:tab w:val="num" w:pos="549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  <w:tabs>
          <w:tab w:val="num" w:pos="621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  <w:tabs>
          <w:tab w:val="num" w:pos="693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34" w:hanging="360"/>
        <w:tabs>
          <w:tab w:val="num" w:pos="73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4" w:hanging="360"/>
        <w:tabs>
          <w:tab w:val="num" w:pos="14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74" w:hanging="180"/>
        <w:tabs>
          <w:tab w:val="num" w:pos="21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94" w:hanging="360"/>
        <w:tabs>
          <w:tab w:val="num" w:pos="28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14" w:hanging="360"/>
        <w:tabs>
          <w:tab w:val="num" w:pos="36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34" w:hanging="180"/>
        <w:tabs>
          <w:tab w:val="num" w:pos="43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54" w:hanging="360"/>
        <w:tabs>
          <w:tab w:val="num" w:pos="50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74" w:hanging="360"/>
        <w:tabs>
          <w:tab w:val="num" w:pos="57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94" w:hanging="180"/>
        <w:tabs>
          <w:tab w:val="num" w:pos="6494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50" w:hanging="750"/>
        <w:tabs>
          <w:tab w:val="num" w:pos="75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60" w:hanging="750"/>
        <w:tabs>
          <w:tab w:val="num" w:pos="14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98" w:hanging="750"/>
        <w:tabs>
          <w:tab w:val="num" w:pos="149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02" w:hanging="1080"/>
        <w:tabs>
          <w:tab w:val="num" w:pos="220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76" w:hanging="1080"/>
        <w:tabs>
          <w:tab w:val="num" w:pos="2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10" w:hanging="1440"/>
        <w:tabs>
          <w:tab w:val="num" w:pos="331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044" w:hanging="1800"/>
        <w:tabs>
          <w:tab w:val="num" w:pos="404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8" w:hanging="1800"/>
        <w:tabs>
          <w:tab w:val="num" w:pos="4418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152" w:hanging="2160"/>
        <w:tabs>
          <w:tab w:val="num" w:pos="5152" w:leader="none"/>
        </w:tabs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95" w:hanging="720"/>
        <w:tabs>
          <w:tab w:val="num" w:pos="79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70" w:hanging="720"/>
        <w:tabs>
          <w:tab w:val="num" w:pos="87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1080"/>
        <w:tabs>
          <w:tab w:val="num" w:pos="130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80" w:hanging="1080"/>
        <w:tabs>
          <w:tab w:val="num" w:pos="13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15" w:hanging="1440"/>
        <w:tabs>
          <w:tab w:val="num" w:pos="18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  <w:tabs>
          <w:tab w:val="num" w:pos="225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  <w:tabs>
          <w:tab w:val="num" w:pos="232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60" w:hanging="2160"/>
        <w:tabs>
          <w:tab w:val="num" w:pos="276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  <w:tabs>
          <w:tab w:val="num" w:pos="786" w:leader="none"/>
        </w:tabs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397" w:hanging="340"/>
        <w:tabs>
          <w:tab w:val="num" w:pos="41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5" w:hanging="720"/>
        <w:tabs>
          <w:tab w:val="num" w:pos="79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70" w:hanging="720"/>
        <w:tabs>
          <w:tab w:val="num" w:pos="87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1080"/>
        <w:tabs>
          <w:tab w:val="num" w:pos="130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80" w:hanging="1080"/>
        <w:tabs>
          <w:tab w:val="num" w:pos="13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15" w:hanging="1440"/>
        <w:tabs>
          <w:tab w:val="num" w:pos="18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  <w:tabs>
          <w:tab w:val="num" w:pos="225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  <w:tabs>
          <w:tab w:val="num" w:pos="232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60" w:hanging="2160"/>
        <w:tabs>
          <w:tab w:val="num" w:pos="2760" w:leader="none"/>
        </w:tabs>
      </w:pPr>
      <w:rPr>
        <w:rFonts w:hint="default"/>
      </w:rPr>
    </w:lvl>
  </w:abstractNum>
  <w:abstractNum w:abstractNumId="4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567" w:hanging="397"/>
        <w:tabs>
          <w:tab w:val="num" w:pos="56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397" w:hanging="340"/>
        <w:tabs>
          <w:tab w:val="num" w:pos="41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2001"/>
      <w:numFmt w:val="bullet"/>
      <w:isLgl w:val="false"/>
      <w:suff w:val="tab"/>
      <w:lvlText w:val="-"/>
      <w:lvlJc w:val="left"/>
      <w:pPr>
        <w:ind w:left="734" w:hanging="360"/>
        <w:tabs>
          <w:tab w:val="num" w:pos="73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37"/>
  </w:num>
  <w:num w:numId="2">
    <w:abstractNumId w:val="47"/>
  </w:num>
  <w:num w:numId="3">
    <w:abstractNumId w:val="48"/>
  </w:num>
  <w:num w:numId="4">
    <w:abstractNumId w:val="26"/>
  </w:num>
  <w:num w:numId="5">
    <w:abstractNumId w:val="42"/>
  </w:num>
  <w:num w:numId="6">
    <w:abstractNumId w:val="3"/>
  </w:num>
  <w:num w:numId="7">
    <w:abstractNumId w:val="16"/>
  </w:num>
  <w:num w:numId="8">
    <w:abstractNumId w:val="5"/>
  </w:num>
  <w:num w:numId="9">
    <w:abstractNumId w:val="41"/>
  </w:num>
  <w:num w:numId="10">
    <w:abstractNumId w:val="25"/>
  </w:num>
  <w:num w:numId="11">
    <w:abstractNumId w:val="45"/>
  </w:num>
  <w:num w:numId="12">
    <w:abstractNumId w:val="21"/>
  </w:num>
  <w:num w:numId="13">
    <w:abstractNumId w:val="44"/>
  </w:num>
  <w:num w:numId="14">
    <w:abstractNumId w:val="20"/>
  </w:num>
  <w:num w:numId="15">
    <w:abstractNumId w:val="46"/>
  </w:num>
  <w:num w:numId="16">
    <w:abstractNumId w:val="11"/>
  </w:num>
  <w:num w:numId="17">
    <w:abstractNumId w:val="36"/>
  </w:num>
  <w:num w:numId="18">
    <w:abstractNumId w:val="33"/>
  </w:num>
  <w:num w:numId="19">
    <w:abstractNumId w:val="35"/>
  </w:num>
  <w:num w:numId="20">
    <w:abstractNumId w:val="49"/>
  </w:num>
  <w:num w:numId="21">
    <w:abstractNumId w:val="23"/>
  </w:num>
  <w:num w:numId="22">
    <w:abstractNumId w:val="30"/>
  </w:num>
  <w:num w:numId="23">
    <w:abstractNumId w:val="27"/>
  </w:num>
  <w:num w:numId="24">
    <w:abstractNumId w:val="13"/>
  </w:num>
  <w:num w:numId="25">
    <w:abstractNumId w:val="15"/>
  </w:num>
  <w:num w:numId="26">
    <w:abstractNumId w:val="18"/>
  </w:num>
  <w:num w:numId="27">
    <w:abstractNumId w:val="6"/>
  </w:num>
  <w:num w:numId="28">
    <w:abstractNumId w:val="40"/>
  </w:num>
  <w:num w:numId="29">
    <w:abstractNumId w:val="7"/>
  </w:num>
  <w:num w:numId="30">
    <w:abstractNumId w:val="31"/>
  </w:num>
  <w:num w:numId="31">
    <w:abstractNumId w:val="43"/>
  </w:num>
  <w:num w:numId="32">
    <w:abstractNumId w:val="38"/>
  </w:num>
  <w:num w:numId="33">
    <w:abstractNumId w:val="12"/>
  </w:num>
  <w:num w:numId="34">
    <w:abstractNumId w:val="9"/>
  </w:num>
  <w:num w:numId="35">
    <w:abstractNumId w:val="0"/>
  </w:num>
  <w:num w:numId="36">
    <w:abstractNumId w:val="28"/>
  </w:num>
  <w:num w:numId="37">
    <w:abstractNumId w:val="24"/>
  </w:num>
  <w:num w:numId="38">
    <w:abstractNumId w:val="8"/>
  </w:num>
  <w:num w:numId="39">
    <w:abstractNumId w:val="34"/>
  </w:num>
  <w:num w:numId="40">
    <w:abstractNumId w:val="29"/>
  </w:num>
  <w:num w:numId="41">
    <w:abstractNumId w:val="10"/>
  </w:num>
  <w:num w:numId="42">
    <w:abstractNumId w:val="2"/>
  </w:num>
  <w:num w:numId="43">
    <w:abstractNumId w:val="32"/>
  </w:num>
  <w:num w:numId="44">
    <w:abstractNumId w:val="14"/>
  </w:num>
  <w:num w:numId="45">
    <w:abstractNumId w:val="22"/>
  </w:num>
  <w:num w:numId="46">
    <w:abstractNumId w:val="17"/>
  </w:num>
  <w:num w:numId="47">
    <w:abstractNumId w:val="4"/>
  </w:num>
  <w:num w:numId="48">
    <w:abstractNumId w:val="19"/>
  </w:num>
  <w:num w:numId="49">
    <w:abstractNumId w:val="1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3"/>
    <w:link w:val="7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3"/>
    <w:link w:val="7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3"/>
    <w:link w:val="776"/>
    <w:uiPriority w:val="10"/>
    <w:rPr>
      <w:sz w:val="48"/>
      <w:szCs w:val="48"/>
    </w:rPr>
  </w:style>
  <w:style w:type="character" w:styleId="37">
    <w:name w:val="Subtitle Char"/>
    <w:basedOn w:val="763"/>
    <w:link w:val="778"/>
    <w:uiPriority w:val="11"/>
    <w:rPr>
      <w:sz w:val="24"/>
      <w:szCs w:val="24"/>
    </w:rPr>
  </w:style>
  <w:style w:type="character" w:styleId="39">
    <w:name w:val="Quote Char"/>
    <w:link w:val="780"/>
    <w:uiPriority w:val="29"/>
    <w:rPr>
      <w:i/>
    </w:rPr>
  </w:style>
  <w:style w:type="character" w:styleId="41">
    <w:name w:val="Intense Quote Char"/>
    <w:link w:val="782"/>
    <w:uiPriority w:val="30"/>
    <w:rPr>
      <w:i/>
    </w:rPr>
  </w:style>
  <w:style w:type="character" w:styleId="176">
    <w:name w:val="Footnote Text Char"/>
    <w:link w:val="912"/>
    <w:uiPriority w:val="99"/>
    <w:rPr>
      <w:sz w:val="18"/>
    </w:rPr>
  </w:style>
  <w:style w:type="character" w:styleId="179">
    <w:name w:val="Endnote Text Char"/>
    <w:link w:val="915"/>
    <w:uiPriority w:val="99"/>
    <w:rPr>
      <w:sz w:val="20"/>
    </w:rPr>
  </w:style>
  <w:style w:type="paragraph" w:styleId="753" w:default="1">
    <w:name w:val="Normal"/>
    <w:qFormat/>
    <w:rPr>
      <w:sz w:val="28"/>
      <w:szCs w:val="24"/>
    </w:rPr>
  </w:style>
  <w:style w:type="paragraph" w:styleId="754">
    <w:name w:val="Heading 1"/>
    <w:basedOn w:val="753"/>
    <w:next w:val="753"/>
    <w:link w:val="766"/>
    <w:qFormat/>
    <w:pPr>
      <w:jc w:val="center"/>
      <w:keepNext/>
      <w:outlineLvl w:val="0"/>
    </w:pPr>
    <w:rPr>
      <w:sz w:val="36"/>
    </w:rPr>
  </w:style>
  <w:style w:type="paragraph" w:styleId="755">
    <w:name w:val="Heading 2"/>
    <w:basedOn w:val="753"/>
    <w:next w:val="753"/>
    <w:link w:val="767"/>
    <w:qFormat/>
    <w:pPr>
      <w:jc w:val="center"/>
      <w:keepNext/>
      <w:outlineLvl w:val="1"/>
    </w:pPr>
    <w:rPr>
      <w:b/>
      <w:bCs/>
      <w:i/>
      <w:iCs/>
      <w:sz w:val="36"/>
    </w:rPr>
  </w:style>
  <w:style w:type="paragraph" w:styleId="756">
    <w:name w:val="Heading 3"/>
    <w:basedOn w:val="753"/>
    <w:next w:val="753"/>
    <w:link w:val="768"/>
    <w:qFormat/>
    <w:pPr>
      <w:jc w:val="center"/>
      <w:keepNext/>
      <w:outlineLvl w:val="2"/>
    </w:pPr>
    <w:rPr>
      <w:i/>
    </w:rPr>
  </w:style>
  <w:style w:type="paragraph" w:styleId="757">
    <w:name w:val="Heading 4"/>
    <w:basedOn w:val="753"/>
    <w:next w:val="753"/>
    <w:link w:val="769"/>
    <w:qFormat/>
    <w:pPr>
      <w:jc w:val="center"/>
      <w:keepNext/>
      <w:outlineLvl w:val="3"/>
    </w:pPr>
    <w:rPr>
      <w:b/>
      <w:i/>
    </w:rPr>
  </w:style>
  <w:style w:type="paragraph" w:styleId="758">
    <w:name w:val="Heading 5"/>
    <w:basedOn w:val="753"/>
    <w:next w:val="753"/>
    <w:link w:val="770"/>
    <w:qFormat/>
    <w:pPr>
      <w:jc w:val="center"/>
      <w:keepNext/>
      <w:outlineLvl w:val="4"/>
    </w:pPr>
    <w:rPr>
      <w:rFonts w:eastAsia="Arial Unicode MS"/>
      <w:sz w:val="32"/>
    </w:rPr>
  </w:style>
  <w:style w:type="paragraph" w:styleId="759">
    <w:name w:val="Heading 6"/>
    <w:basedOn w:val="753"/>
    <w:next w:val="753"/>
    <w:link w:val="771"/>
    <w:qFormat/>
    <w:pPr>
      <w:jc w:val="right"/>
      <w:keepNext/>
      <w:outlineLvl w:val="5"/>
    </w:pPr>
    <w:rPr>
      <w:b/>
      <w:bCs/>
      <w:sz w:val="20"/>
    </w:rPr>
  </w:style>
  <w:style w:type="paragraph" w:styleId="760">
    <w:name w:val="Heading 7"/>
    <w:basedOn w:val="753"/>
    <w:next w:val="753"/>
    <w:link w:val="772"/>
    <w:qFormat/>
    <w:pPr>
      <w:spacing w:before="240" w:after="60"/>
      <w:outlineLvl w:val="6"/>
    </w:pPr>
    <w:rPr>
      <w:sz w:val="24"/>
    </w:rPr>
  </w:style>
  <w:style w:type="paragraph" w:styleId="761">
    <w:name w:val="Heading 8"/>
    <w:basedOn w:val="753"/>
    <w:next w:val="753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753"/>
    <w:next w:val="753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Заголовок 1 Знак"/>
    <w:basedOn w:val="763"/>
    <w:link w:val="754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Заголовок 2 Знак"/>
    <w:basedOn w:val="763"/>
    <w:link w:val="755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</w:style>
  <w:style w:type="paragraph" w:styleId="776">
    <w:name w:val="Title"/>
    <w:basedOn w:val="753"/>
    <w:next w:val="753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Название Знак"/>
    <w:basedOn w:val="763"/>
    <w:link w:val="776"/>
    <w:uiPriority w:val="10"/>
    <w:rPr>
      <w:sz w:val="48"/>
      <w:szCs w:val="48"/>
    </w:rPr>
  </w:style>
  <w:style w:type="paragraph" w:styleId="778">
    <w:name w:val="Subtitle"/>
    <w:basedOn w:val="753"/>
    <w:next w:val="753"/>
    <w:link w:val="779"/>
    <w:uiPriority w:val="11"/>
    <w:qFormat/>
    <w:pPr>
      <w:spacing w:before="200" w:after="200"/>
    </w:pPr>
    <w:rPr>
      <w:sz w:val="24"/>
    </w:rPr>
  </w:style>
  <w:style w:type="character" w:styleId="779" w:customStyle="1">
    <w:name w:val="Подзаголовок Знак"/>
    <w:basedOn w:val="763"/>
    <w:link w:val="778"/>
    <w:uiPriority w:val="11"/>
    <w:rPr>
      <w:sz w:val="24"/>
      <w:szCs w:val="24"/>
    </w:rPr>
  </w:style>
  <w:style w:type="paragraph" w:styleId="780">
    <w:name w:val="Quote"/>
    <w:basedOn w:val="753"/>
    <w:next w:val="753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53"/>
    <w:next w:val="753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character" w:styleId="784" w:customStyle="1">
    <w:name w:val="Header Char"/>
    <w:basedOn w:val="763"/>
    <w:uiPriority w:val="99"/>
  </w:style>
  <w:style w:type="character" w:styleId="785" w:customStyle="1">
    <w:name w:val="Footer Char"/>
    <w:basedOn w:val="763"/>
    <w:uiPriority w:val="99"/>
  </w:style>
  <w:style w:type="character" w:styleId="786" w:customStyle="1">
    <w:name w:val="Caption Char"/>
    <w:uiPriority w:val="99"/>
  </w:style>
  <w:style w:type="table" w:styleId="787" w:customStyle="1">
    <w:name w:val="Table Grid Light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8" w:customStyle="1">
    <w:name w:val="Plain Table 1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2"/>
    <w:basedOn w:val="7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 w:customStyle="1">
    <w:name w:val="Plain Table 3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 w:customStyle="1">
    <w:name w:val="Plain Table 4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Plain Table 5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1 Light"/>
    <w:basedOn w:val="7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2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4"/>
    <w:basedOn w:val="7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 w:customStyle="1">
    <w:name w:val="Grid Table 4 - Accent 1"/>
    <w:basedOn w:val="7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6" w:customStyle="1">
    <w:name w:val="Grid Table 4 - Accent 2"/>
    <w:basedOn w:val="7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Grid Table 4 - Accent 3"/>
    <w:basedOn w:val="7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8" w:customStyle="1">
    <w:name w:val="Grid Table 4 - Accent 4"/>
    <w:basedOn w:val="7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Grid Table 4 - Accent 5"/>
    <w:basedOn w:val="7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0" w:customStyle="1">
    <w:name w:val="Grid Table 4 - Accent 6"/>
    <w:basedOn w:val="7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1" w:customStyle="1">
    <w:name w:val="Grid Table 5 Dark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1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2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3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4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5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6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6 Colorful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9" w:customStyle="1">
    <w:name w:val="Grid Table 6 Colorful - Accent 1"/>
    <w:basedOn w:val="7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0" w:customStyle="1">
    <w:name w:val="Grid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1" w:customStyle="1">
    <w:name w:val="Grid Table 6 Colorful - Accent 3"/>
    <w:basedOn w:val="7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2" w:customStyle="1">
    <w:name w:val="Grid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3" w:customStyle="1">
    <w:name w:val="Grid Table 6 Colorful - Accent 5"/>
    <w:basedOn w:val="7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6 Colorful - Accent 6"/>
    <w:basedOn w:val="7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5" w:customStyle="1">
    <w:name w:val="Grid Table 7 Colorful"/>
    <w:basedOn w:val="7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1"/>
    <w:basedOn w:val="7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5"/>
    <w:basedOn w:val="7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6"/>
    <w:basedOn w:val="7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1 Light"/>
    <w:basedOn w:val="7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1"/>
    <w:basedOn w:val="7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2"/>
    <w:basedOn w:val="7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3"/>
    <w:basedOn w:val="7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4"/>
    <w:basedOn w:val="7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5"/>
    <w:basedOn w:val="7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6"/>
    <w:basedOn w:val="7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2"/>
    <w:basedOn w:val="7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6" w:customStyle="1">
    <w:name w:val="List Table 3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5 Dark"/>
    <w:basedOn w:val="7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1"/>
    <w:basedOn w:val="7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6 Colorful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8" w:customStyle="1">
    <w:name w:val="List Table 6 Colorful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9" w:customStyle="1">
    <w:name w:val="List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List Table 6 Colorful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1" w:customStyle="1">
    <w:name w:val="List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List Table 6 Colorful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3" w:customStyle="1">
    <w:name w:val="List Table 6 Colorful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4" w:customStyle="1">
    <w:name w:val="List Table 7 Colorful"/>
    <w:basedOn w:val="7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1"/>
    <w:basedOn w:val="7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2"/>
    <w:basedOn w:val="7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3"/>
    <w:basedOn w:val="7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4"/>
    <w:basedOn w:val="7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5"/>
    <w:basedOn w:val="7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6"/>
    <w:basedOn w:val="7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ned - Accent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Lined - Accent 1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Lined - Accent 2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Lined - Accent 3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Lined - Accent 4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Lined - Accent 5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Lined - Accent 6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 &amp; Lined - Accent"/>
    <w:basedOn w:val="76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Bordered &amp; Lined - Accent 1"/>
    <w:basedOn w:val="76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Bordered &amp; Lined - Accent 2"/>
    <w:basedOn w:val="76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Bordered &amp; Lined - Accent 3"/>
    <w:basedOn w:val="76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Bordered &amp; Lined - Accent 4"/>
    <w:basedOn w:val="76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Bordered &amp; Lined - Accent 5"/>
    <w:basedOn w:val="76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Bordered &amp; Lined - Accent 6"/>
    <w:basedOn w:val="76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"/>
    <w:basedOn w:val="7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6" w:customStyle="1">
    <w:name w:val="Bordered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7" w:customStyle="1">
    <w:name w:val="Bordered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8" w:customStyle="1">
    <w:name w:val="Bordered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9" w:customStyle="1">
    <w:name w:val="Bordered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0" w:customStyle="1">
    <w:name w:val="Bordered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1" w:customStyle="1">
    <w:name w:val="Bordered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2">
    <w:name w:val="footnote text"/>
    <w:basedOn w:val="753"/>
    <w:link w:val="913"/>
    <w:uiPriority w:val="99"/>
    <w:semiHidden/>
    <w:unhideWhenUsed/>
    <w:pPr>
      <w:spacing w:after="40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basedOn w:val="763"/>
    <w:uiPriority w:val="99"/>
    <w:unhideWhenUsed/>
    <w:rPr>
      <w:vertAlign w:val="superscript"/>
    </w:rPr>
  </w:style>
  <w:style w:type="paragraph" w:styleId="915">
    <w:name w:val="endnote text"/>
    <w:basedOn w:val="753"/>
    <w:link w:val="916"/>
    <w:uiPriority w:val="99"/>
    <w:semiHidden/>
    <w:unhideWhenUsed/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basedOn w:val="763"/>
    <w:uiPriority w:val="99"/>
    <w:semiHidden/>
    <w:unhideWhenUsed/>
    <w:rPr>
      <w:vertAlign w:val="superscript"/>
    </w:rPr>
  </w:style>
  <w:style w:type="paragraph" w:styleId="918">
    <w:name w:val="toc 1"/>
    <w:basedOn w:val="753"/>
    <w:next w:val="753"/>
    <w:uiPriority w:val="39"/>
    <w:unhideWhenUsed/>
    <w:pPr>
      <w:spacing w:after="57"/>
    </w:pPr>
  </w:style>
  <w:style w:type="paragraph" w:styleId="919">
    <w:name w:val="toc 2"/>
    <w:basedOn w:val="753"/>
    <w:next w:val="753"/>
    <w:uiPriority w:val="39"/>
    <w:unhideWhenUsed/>
    <w:pPr>
      <w:ind w:left="283"/>
      <w:spacing w:after="57"/>
    </w:pPr>
  </w:style>
  <w:style w:type="paragraph" w:styleId="920">
    <w:name w:val="toc 3"/>
    <w:basedOn w:val="753"/>
    <w:next w:val="753"/>
    <w:uiPriority w:val="39"/>
    <w:unhideWhenUsed/>
    <w:pPr>
      <w:ind w:left="567"/>
      <w:spacing w:after="57"/>
    </w:pPr>
  </w:style>
  <w:style w:type="paragraph" w:styleId="921">
    <w:name w:val="toc 4"/>
    <w:basedOn w:val="753"/>
    <w:next w:val="753"/>
    <w:uiPriority w:val="39"/>
    <w:unhideWhenUsed/>
    <w:pPr>
      <w:ind w:left="850"/>
      <w:spacing w:after="57"/>
    </w:pPr>
  </w:style>
  <w:style w:type="paragraph" w:styleId="922">
    <w:name w:val="toc 5"/>
    <w:basedOn w:val="753"/>
    <w:next w:val="753"/>
    <w:uiPriority w:val="39"/>
    <w:unhideWhenUsed/>
    <w:pPr>
      <w:ind w:left="1134"/>
      <w:spacing w:after="57"/>
    </w:pPr>
  </w:style>
  <w:style w:type="paragraph" w:styleId="923">
    <w:name w:val="toc 6"/>
    <w:basedOn w:val="753"/>
    <w:next w:val="753"/>
    <w:uiPriority w:val="39"/>
    <w:unhideWhenUsed/>
    <w:pPr>
      <w:ind w:left="1417"/>
      <w:spacing w:after="57"/>
    </w:pPr>
  </w:style>
  <w:style w:type="paragraph" w:styleId="924">
    <w:name w:val="toc 7"/>
    <w:basedOn w:val="753"/>
    <w:next w:val="753"/>
    <w:uiPriority w:val="39"/>
    <w:unhideWhenUsed/>
    <w:pPr>
      <w:ind w:left="1701"/>
      <w:spacing w:after="57"/>
    </w:pPr>
  </w:style>
  <w:style w:type="paragraph" w:styleId="925">
    <w:name w:val="toc 8"/>
    <w:basedOn w:val="753"/>
    <w:next w:val="753"/>
    <w:uiPriority w:val="39"/>
    <w:unhideWhenUsed/>
    <w:pPr>
      <w:ind w:left="1984"/>
      <w:spacing w:after="57"/>
    </w:pPr>
  </w:style>
  <w:style w:type="paragraph" w:styleId="926">
    <w:name w:val="toc 9"/>
    <w:basedOn w:val="753"/>
    <w:next w:val="753"/>
    <w:uiPriority w:val="39"/>
    <w:unhideWhenUsed/>
    <w:pPr>
      <w:ind w:left="2268"/>
      <w:spacing w:after="57"/>
    </w:pPr>
  </w:style>
  <w:style w:type="paragraph" w:styleId="927">
    <w:name w:val="table of figures"/>
    <w:basedOn w:val="753"/>
    <w:next w:val="753"/>
    <w:uiPriority w:val="99"/>
    <w:unhideWhenUsed/>
  </w:style>
  <w:style w:type="paragraph" w:styleId="928">
    <w:name w:val="Body Text Indent"/>
    <w:basedOn w:val="753"/>
    <w:link w:val="944"/>
    <w:pPr>
      <w:ind w:firstLine="374"/>
      <w:jc w:val="both"/>
    </w:pPr>
  </w:style>
  <w:style w:type="paragraph" w:styleId="929">
    <w:name w:val="Body Text"/>
    <w:basedOn w:val="753"/>
    <w:rPr>
      <w:sz w:val="20"/>
    </w:rPr>
  </w:style>
  <w:style w:type="paragraph" w:styleId="930">
    <w:name w:val="Body Text 2"/>
    <w:basedOn w:val="753"/>
    <w:pPr>
      <w:jc w:val="both"/>
    </w:pPr>
    <w:rPr>
      <w:sz w:val="18"/>
    </w:rPr>
  </w:style>
  <w:style w:type="paragraph" w:styleId="931">
    <w:name w:val="Body Text Indent 2"/>
    <w:basedOn w:val="753"/>
    <w:pPr>
      <w:ind w:firstLine="374"/>
      <w:jc w:val="both"/>
    </w:pPr>
    <w:rPr>
      <w:sz w:val="24"/>
    </w:rPr>
  </w:style>
  <w:style w:type="paragraph" w:styleId="932">
    <w:name w:val="Body Text Indent 3"/>
    <w:basedOn w:val="753"/>
    <w:pPr>
      <w:ind w:firstLine="748"/>
      <w:jc w:val="both"/>
    </w:pPr>
    <w:rPr>
      <w:sz w:val="32"/>
    </w:rPr>
  </w:style>
  <w:style w:type="paragraph" w:styleId="933">
    <w:name w:val="Body Text 3"/>
    <w:basedOn w:val="753"/>
    <w:pPr>
      <w:jc w:val="center"/>
    </w:pPr>
  </w:style>
  <w:style w:type="paragraph" w:styleId="934">
    <w:name w:val="Caption"/>
    <w:basedOn w:val="753"/>
    <w:next w:val="753"/>
    <w:qFormat/>
    <w:rPr>
      <w:sz w:val="36"/>
    </w:rPr>
  </w:style>
  <w:style w:type="paragraph" w:styleId="935" w:customStyle="1">
    <w:name w:val="xl24"/>
    <w:basedOn w:val="753"/>
    <w:pPr>
      <w:spacing w:before="100" w:beforeAutospacing="1" w:after="100" w:afterAutospacing="1"/>
      <w:pBdr>
        <w:right w:val="single" w:color="000000" w:sz="4" w:space="0"/>
      </w:pBdr>
    </w:pPr>
    <w:rPr>
      <w:rFonts w:eastAsia="Arial Unicode MS"/>
      <w:sz w:val="24"/>
    </w:rPr>
  </w:style>
  <w:style w:type="paragraph" w:styleId="936" w:customStyle="1">
    <w:name w:val="xl25"/>
    <w:basedOn w:val="75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eastAsia="Arial Unicode MS"/>
      <w:sz w:val="24"/>
    </w:rPr>
  </w:style>
  <w:style w:type="paragraph" w:styleId="937">
    <w:name w:val="Balloon Text"/>
    <w:basedOn w:val="753"/>
    <w:semiHidden/>
    <w:rPr>
      <w:rFonts w:ascii="Tahoma" w:hAnsi="Tahoma" w:cs="Tahoma"/>
      <w:sz w:val="16"/>
      <w:szCs w:val="16"/>
    </w:rPr>
  </w:style>
  <w:style w:type="paragraph" w:styleId="938">
    <w:name w:val="Normal (Web)"/>
    <w:basedOn w:val="753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939">
    <w:name w:val="Hyperlink"/>
    <w:rPr>
      <w:color w:val="0000ff"/>
      <w:u w:val="single"/>
    </w:rPr>
  </w:style>
  <w:style w:type="character" w:styleId="940" w:customStyle="1">
    <w:name w:val="highlight highlight_active"/>
    <w:basedOn w:val="763"/>
    <w:uiPriority w:val="99"/>
  </w:style>
  <w:style w:type="character" w:styleId="941">
    <w:name w:val="FollowedHyperlink"/>
    <w:rPr>
      <w:color w:val="800080"/>
      <w:u w:val="single"/>
    </w:rPr>
  </w:style>
  <w:style w:type="paragraph" w:styleId="942">
    <w:name w:val="TOC Heading"/>
    <w:basedOn w:val="754"/>
    <w:next w:val="753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43">
    <w:name w:val="List Paragraph"/>
    <w:basedOn w:val="753"/>
    <w:uiPriority w:val="34"/>
    <w:qFormat/>
    <w:pPr>
      <w:ind w:left="708"/>
    </w:pPr>
  </w:style>
  <w:style w:type="character" w:styleId="944" w:customStyle="1">
    <w:name w:val="Основной текст с отступом Знак"/>
    <w:link w:val="928"/>
    <w:rPr>
      <w:sz w:val="28"/>
      <w:szCs w:val="24"/>
    </w:rPr>
  </w:style>
  <w:style w:type="paragraph" w:styleId="945">
    <w:name w:val="Header"/>
    <w:basedOn w:val="753"/>
    <w:link w:val="946"/>
    <w:pPr>
      <w:tabs>
        <w:tab w:val="center" w:pos="4677" w:leader="none"/>
        <w:tab w:val="right" w:pos="9355" w:leader="none"/>
      </w:tabs>
    </w:pPr>
  </w:style>
  <w:style w:type="character" w:styleId="946" w:customStyle="1">
    <w:name w:val="Верхний колонтитул Знак"/>
    <w:link w:val="945"/>
    <w:rPr>
      <w:sz w:val="28"/>
      <w:szCs w:val="24"/>
    </w:rPr>
  </w:style>
  <w:style w:type="paragraph" w:styleId="947">
    <w:name w:val="Footer"/>
    <w:basedOn w:val="753"/>
    <w:link w:val="948"/>
    <w:pPr>
      <w:tabs>
        <w:tab w:val="center" w:pos="4677" w:leader="none"/>
        <w:tab w:val="right" w:pos="9355" w:leader="none"/>
      </w:tabs>
    </w:pPr>
  </w:style>
  <w:style w:type="character" w:styleId="948" w:customStyle="1">
    <w:name w:val="Нижний колонтитул Знак"/>
    <w:link w:val="947"/>
    <w:rPr>
      <w:sz w:val="28"/>
      <w:szCs w:val="24"/>
    </w:rPr>
  </w:style>
  <w:style w:type="table" w:styleId="949">
    <w:name w:val="Table Grid"/>
    <w:basedOn w:val="76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E299-CA16-4FD8-AF9D-F2892ACB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Центр "ПОИСК"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Владимир</dc:creator>
  <cp:lastModifiedBy>Центр Поиск Невинномысск</cp:lastModifiedBy>
  <cp:revision>90</cp:revision>
  <dcterms:created xsi:type="dcterms:W3CDTF">2024-05-10T13:39:00Z</dcterms:created>
  <dcterms:modified xsi:type="dcterms:W3CDTF">2025-09-05T13:25:52Z</dcterms:modified>
</cp:coreProperties>
</file>